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11FB0" w:rsidRPr="00111FB0" w14:paraId="5602406E" w14:textId="77777777" w:rsidTr="00AD4F11">
        <w:tc>
          <w:tcPr>
            <w:tcW w:w="9212" w:type="dxa"/>
            <w:shd w:val="clear" w:color="auto" w:fill="auto"/>
          </w:tcPr>
          <w:p w14:paraId="5602406D" w14:textId="104DFED2" w:rsidR="00111FB0" w:rsidRPr="00AD4F11" w:rsidRDefault="00111FB0">
            <w:pPr>
              <w:rPr>
                <w:b/>
              </w:rPr>
            </w:pPr>
            <w:r w:rsidRPr="00AD4F11">
              <w:rPr>
                <w:b/>
              </w:rPr>
              <w:t xml:space="preserve">SCHRIFTELIJKE VRAGEN, ex artikel </w:t>
            </w:r>
            <w:r w:rsidR="00715B5B">
              <w:rPr>
                <w:b/>
              </w:rPr>
              <w:t>4</w:t>
            </w:r>
            <w:r w:rsidR="005100C5">
              <w:rPr>
                <w:b/>
              </w:rPr>
              <w:t>2</w:t>
            </w:r>
            <w:r w:rsidR="00715B5B">
              <w:rPr>
                <w:b/>
              </w:rPr>
              <w:t xml:space="preserve"> </w:t>
            </w:r>
            <w:r w:rsidRPr="00AD4F11">
              <w:rPr>
                <w:b/>
              </w:rPr>
              <w:t>Reglement van Orde</w:t>
            </w:r>
          </w:p>
        </w:tc>
      </w:tr>
    </w:tbl>
    <w:p w14:paraId="5602406F" w14:textId="77777777" w:rsidR="00724453" w:rsidRDefault="00724453"/>
    <w:p w14:paraId="56024070" w14:textId="77777777" w:rsidR="00111FB0" w:rsidRDefault="00111F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090"/>
      </w:tblGrid>
      <w:tr w:rsidR="00111FB0" w14:paraId="56024075" w14:textId="77777777" w:rsidTr="004070A4">
        <w:tc>
          <w:tcPr>
            <w:tcW w:w="2972" w:type="dxa"/>
            <w:shd w:val="clear" w:color="auto" w:fill="auto"/>
          </w:tcPr>
          <w:p w14:paraId="56024072" w14:textId="477E6CF3" w:rsidR="00111FB0" w:rsidRDefault="00111FB0">
            <w:r>
              <w:t xml:space="preserve">Gericht aan GS </w:t>
            </w:r>
          </w:p>
          <w:p w14:paraId="56024073" w14:textId="77777777" w:rsidR="00111FB0" w:rsidRDefault="00111FB0"/>
        </w:tc>
        <w:tc>
          <w:tcPr>
            <w:tcW w:w="6090" w:type="dxa"/>
            <w:shd w:val="clear" w:color="auto" w:fill="auto"/>
          </w:tcPr>
          <w:p w14:paraId="56024074" w14:textId="63C0D9AA" w:rsidR="00111FB0" w:rsidRDefault="00111FB0"/>
        </w:tc>
      </w:tr>
      <w:tr w:rsidR="002232E8" w14:paraId="5602407B" w14:textId="77777777" w:rsidTr="004070A4">
        <w:tc>
          <w:tcPr>
            <w:tcW w:w="2972" w:type="dxa"/>
            <w:shd w:val="clear" w:color="auto" w:fill="auto"/>
          </w:tcPr>
          <w:p w14:paraId="56024076" w14:textId="77777777" w:rsidR="002232E8" w:rsidRDefault="002232E8">
            <w:r>
              <w:t>Inleidende toelichting</w:t>
            </w:r>
          </w:p>
          <w:p w14:paraId="56024077" w14:textId="3136004E" w:rsidR="0096096A" w:rsidRDefault="0096096A"/>
        </w:tc>
        <w:tc>
          <w:tcPr>
            <w:tcW w:w="6090" w:type="dxa"/>
            <w:shd w:val="clear" w:color="auto" w:fill="auto"/>
          </w:tcPr>
          <w:p w14:paraId="1264FC28" w14:textId="217ED5A4" w:rsidR="00AB77C7" w:rsidRDefault="00AB77C7" w:rsidP="00AB77C7">
            <w:r>
              <w:t xml:space="preserve">Binnenlandsbestuur kopt </w:t>
            </w:r>
            <w:r w:rsidR="00BD05A3">
              <w:t xml:space="preserve">op 5 maart jl. </w:t>
            </w:r>
            <w:r>
              <w:t>met ‘</w:t>
            </w:r>
            <w:r w:rsidR="00DC40B8">
              <w:t>D</w:t>
            </w:r>
            <w:r>
              <w:t>e provincies geloven in de omgevingswet’.</w:t>
            </w:r>
            <w:r>
              <w:rPr>
                <w:rStyle w:val="Voetnootmarkering"/>
              </w:rPr>
              <w:footnoteReference w:id="1"/>
            </w:r>
            <w:r>
              <w:t xml:space="preserve"> Het </w:t>
            </w:r>
            <w:proofErr w:type="spellStart"/>
            <w:r w:rsidR="00243945">
              <w:t>Fryske</w:t>
            </w:r>
            <w:proofErr w:type="spellEnd"/>
            <w:r>
              <w:t xml:space="preserve"> college dus ook. Er zijn voor de behandeling van de omgevingswet in de Eerste Kamer ruim 20 </w:t>
            </w:r>
            <w:proofErr w:type="spellStart"/>
            <w:r>
              <w:t>position</w:t>
            </w:r>
            <w:proofErr w:type="spellEnd"/>
            <w:r>
              <w:t xml:space="preserve"> papers ingediend, waaronder door de Raad van State.</w:t>
            </w:r>
            <w:r>
              <w:rPr>
                <w:rStyle w:val="Voetnootmarkering"/>
              </w:rPr>
              <w:footnoteReference w:id="2"/>
            </w:r>
          </w:p>
          <w:p w14:paraId="5602407A" w14:textId="77777777" w:rsidR="002232E8" w:rsidRDefault="002232E8" w:rsidP="0014683C"/>
        </w:tc>
      </w:tr>
      <w:tr w:rsidR="008F36C4" w14:paraId="56024080" w14:textId="77777777" w:rsidTr="004070A4">
        <w:tc>
          <w:tcPr>
            <w:tcW w:w="2972" w:type="dxa"/>
            <w:vMerge w:val="restart"/>
            <w:shd w:val="clear" w:color="auto" w:fill="auto"/>
          </w:tcPr>
          <w:p w14:paraId="5602407C" w14:textId="2CAE979B" w:rsidR="008F36C4" w:rsidRDefault="00325E6E">
            <w:r>
              <w:t>V</w:t>
            </w:r>
            <w:r w:rsidR="008F36C4">
              <w:t>ragen</w:t>
            </w:r>
          </w:p>
          <w:p w14:paraId="5602407D" w14:textId="77777777" w:rsidR="008F36C4" w:rsidRDefault="008F36C4"/>
          <w:p w14:paraId="0DE1EF98" w14:textId="77777777" w:rsidR="008F36C4" w:rsidRDefault="008F36C4"/>
          <w:p w14:paraId="2FB1472D" w14:textId="77777777" w:rsidR="008F36C4" w:rsidRDefault="008F36C4"/>
          <w:p w14:paraId="3F046296" w14:textId="77777777" w:rsidR="008F36C4" w:rsidRDefault="008F36C4"/>
          <w:p w14:paraId="5602407E" w14:textId="77777777" w:rsidR="008F36C4" w:rsidRDefault="008F36C4" w:rsidP="00316A2E"/>
        </w:tc>
        <w:tc>
          <w:tcPr>
            <w:tcW w:w="6090" w:type="dxa"/>
            <w:shd w:val="clear" w:color="auto" w:fill="auto"/>
          </w:tcPr>
          <w:p w14:paraId="07F5C9DF" w14:textId="63CE05C0" w:rsidR="008F36C4" w:rsidRDefault="008F36C4" w:rsidP="00284EF7">
            <w:pPr>
              <w:pStyle w:val="Lijstalinea"/>
              <w:numPr>
                <w:ilvl w:val="0"/>
                <w:numId w:val="3"/>
              </w:numPr>
              <w:shd w:val="clear" w:color="auto" w:fill="FFFFFF"/>
            </w:pPr>
            <w:r>
              <w:t>Waarop baseert u uw geloof dat onze</w:t>
            </w:r>
            <w:r>
              <w:t xml:space="preserve"> provincie</w:t>
            </w:r>
            <w:r>
              <w:t xml:space="preserve"> klaar </w:t>
            </w:r>
            <w:r>
              <w:t>is</w:t>
            </w:r>
            <w:r>
              <w:t xml:space="preserve"> voor de omgevingswet? </w:t>
            </w:r>
          </w:p>
          <w:p w14:paraId="5602407F" w14:textId="1CE241FF" w:rsidR="008F36C4" w:rsidRDefault="008F36C4" w:rsidP="00630DCF"/>
        </w:tc>
      </w:tr>
      <w:tr w:rsidR="008F36C4" w14:paraId="5671BE72" w14:textId="77777777" w:rsidTr="004070A4">
        <w:tc>
          <w:tcPr>
            <w:tcW w:w="2972" w:type="dxa"/>
            <w:vMerge/>
            <w:shd w:val="clear" w:color="auto" w:fill="auto"/>
          </w:tcPr>
          <w:p w14:paraId="1DE0AC26" w14:textId="77777777" w:rsidR="008F36C4" w:rsidRDefault="008F36C4" w:rsidP="00316A2E"/>
        </w:tc>
        <w:tc>
          <w:tcPr>
            <w:tcW w:w="6090" w:type="dxa"/>
            <w:shd w:val="clear" w:color="auto" w:fill="auto"/>
          </w:tcPr>
          <w:p w14:paraId="218E54B6" w14:textId="2D025523" w:rsidR="008F36C4" w:rsidRDefault="008F36C4" w:rsidP="00284EF7">
            <w:pPr>
              <w:shd w:val="clear" w:color="auto" w:fill="FFFFFF"/>
            </w:pPr>
            <w:r>
              <w:t xml:space="preserve">In het stuk in Binnenlandsbestuur wordt gedeputeerde </w:t>
            </w:r>
            <w:r w:rsidRPr="00BA42A0">
              <w:t xml:space="preserve">Jop </w:t>
            </w:r>
            <w:proofErr w:type="spellStart"/>
            <w:r w:rsidRPr="00BA42A0">
              <w:t>Fackeldey</w:t>
            </w:r>
            <w:proofErr w:type="spellEnd"/>
            <w:r>
              <w:t xml:space="preserve"> namens de provincies aangehaald: ‘</w:t>
            </w:r>
            <w:r w:rsidRPr="00BA42A0">
              <w:t>We hebben de invoeringsdatum  keihard nodig om de moed er ook bij onze kant in te houden en toe te werken naar de daadwerkelijke implementatie.’  </w:t>
            </w:r>
          </w:p>
          <w:p w14:paraId="6556E8C6" w14:textId="53084A1F" w:rsidR="008F36C4" w:rsidRDefault="008F36C4" w:rsidP="00CE2F8E">
            <w:pPr>
              <w:pStyle w:val="Lijstalinea"/>
              <w:numPr>
                <w:ilvl w:val="0"/>
                <w:numId w:val="3"/>
              </w:numPr>
              <w:shd w:val="clear" w:color="auto" w:fill="FFFFFF"/>
            </w:pPr>
            <w:r w:rsidRPr="00047160">
              <w:t>Bent u van mening dat het verantwoord is om met deze reden een invoeringsdatum van de omgevingswet te kiezen? Zo ja, waarom?</w:t>
            </w:r>
          </w:p>
          <w:p w14:paraId="4F38F091" w14:textId="77777777" w:rsidR="008F36C4" w:rsidRDefault="008F36C4"/>
        </w:tc>
      </w:tr>
      <w:tr w:rsidR="008F36C4" w14:paraId="3E7055FE" w14:textId="77777777" w:rsidTr="004070A4">
        <w:tc>
          <w:tcPr>
            <w:tcW w:w="2972" w:type="dxa"/>
            <w:vMerge/>
            <w:shd w:val="clear" w:color="auto" w:fill="auto"/>
          </w:tcPr>
          <w:p w14:paraId="25E796A8" w14:textId="77777777" w:rsidR="008F36C4" w:rsidRDefault="008F36C4" w:rsidP="00316A2E"/>
        </w:tc>
        <w:tc>
          <w:tcPr>
            <w:tcW w:w="6090" w:type="dxa"/>
            <w:shd w:val="clear" w:color="auto" w:fill="auto"/>
          </w:tcPr>
          <w:p w14:paraId="239E1C24" w14:textId="77777777" w:rsidR="008F36C4" w:rsidRDefault="008F36C4" w:rsidP="008C075E">
            <w:pPr>
              <w:shd w:val="clear" w:color="auto" w:fill="FFFFFF"/>
            </w:pPr>
            <w:r>
              <w:t xml:space="preserve">De aangehaalde Gedeputeerde ziet als enige echte hindernis voor de omgevingswet de ratificatie door de Eerste Kamer. </w:t>
            </w:r>
          </w:p>
          <w:p w14:paraId="03AA59EA" w14:textId="7A0D2B39" w:rsidR="008F36C4" w:rsidRDefault="008F36C4" w:rsidP="008C075E">
            <w:pPr>
              <w:pStyle w:val="Lijstalinea"/>
              <w:numPr>
                <w:ilvl w:val="0"/>
                <w:numId w:val="3"/>
              </w:numPr>
              <w:shd w:val="clear" w:color="auto" w:fill="FFFFFF"/>
            </w:pPr>
            <w:r>
              <w:t>Deelt u deze mening of ziet u andere echt hindernissen? Zo ja, welke?</w:t>
            </w:r>
          </w:p>
          <w:p w14:paraId="408B6361" w14:textId="77777777" w:rsidR="008F36C4" w:rsidRDefault="008F36C4" w:rsidP="00284EF7">
            <w:pPr>
              <w:shd w:val="clear" w:color="auto" w:fill="FFFFFF"/>
            </w:pPr>
          </w:p>
        </w:tc>
      </w:tr>
      <w:tr w:rsidR="008F36C4" w14:paraId="29CA206E" w14:textId="77777777" w:rsidTr="004070A4">
        <w:tc>
          <w:tcPr>
            <w:tcW w:w="2972" w:type="dxa"/>
            <w:vMerge/>
            <w:shd w:val="clear" w:color="auto" w:fill="auto"/>
          </w:tcPr>
          <w:p w14:paraId="397B1CDB" w14:textId="77777777" w:rsidR="008F36C4" w:rsidRDefault="008F36C4" w:rsidP="00316A2E"/>
        </w:tc>
        <w:tc>
          <w:tcPr>
            <w:tcW w:w="6090" w:type="dxa"/>
            <w:shd w:val="clear" w:color="auto" w:fill="auto"/>
          </w:tcPr>
          <w:p w14:paraId="02290322" w14:textId="77777777" w:rsidR="008F36C4" w:rsidRDefault="008F36C4" w:rsidP="000F39E7">
            <w:pPr>
              <w:shd w:val="clear" w:color="auto" w:fill="FFFFFF"/>
            </w:pPr>
            <w:r>
              <w:t>In het interview wordt gesteld: ‘</w:t>
            </w:r>
            <w:r w:rsidRPr="005D5127">
              <w:t>Financieel is het tot aan de inwerkingtreding geregeld.</w:t>
            </w:r>
            <w:r>
              <w:t>’</w:t>
            </w:r>
          </w:p>
          <w:p w14:paraId="3FC30FF1" w14:textId="1835F6D9" w:rsidR="008F36C4" w:rsidRDefault="008F36C4" w:rsidP="00296B73">
            <w:pPr>
              <w:pStyle w:val="Lijstalinea"/>
              <w:numPr>
                <w:ilvl w:val="0"/>
                <w:numId w:val="4"/>
              </w:numPr>
              <w:shd w:val="clear" w:color="auto" w:fill="FFFFFF"/>
            </w:pPr>
            <w:r>
              <w:t xml:space="preserve">Heeft u als college voor </w:t>
            </w:r>
            <w:r>
              <w:t>Fryslân</w:t>
            </w:r>
            <w:r>
              <w:t xml:space="preserve"> in beeld welke kosten de gehele invoering van de omgevingswet met zich mee gaat brengen, zowel in gemeenten als in de provincie zelf? Zo ja, kunt u deze kosten toelichten? Zo nee, ziet u dit als hindernis?</w:t>
            </w:r>
          </w:p>
          <w:p w14:paraId="430ECC8D" w14:textId="060D1AA0" w:rsidR="008F36C4" w:rsidRDefault="008F36C4" w:rsidP="00CE2F8E">
            <w:pPr>
              <w:shd w:val="clear" w:color="auto" w:fill="FFFFFF"/>
            </w:pPr>
          </w:p>
        </w:tc>
      </w:tr>
      <w:tr w:rsidR="008F36C4" w14:paraId="2964C622" w14:textId="77777777" w:rsidTr="004070A4">
        <w:tc>
          <w:tcPr>
            <w:tcW w:w="2972" w:type="dxa"/>
            <w:vMerge/>
            <w:shd w:val="clear" w:color="auto" w:fill="auto"/>
          </w:tcPr>
          <w:p w14:paraId="184DAF3C" w14:textId="1A11D64D" w:rsidR="008F36C4" w:rsidRDefault="008F36C4" w:rsidP="00316A2E"/>
        </w:tc>
        <w:tc>
          <w:tcPr>
            <w:tcW w:w="6090" w:type="dxa"/>
            <w:shd w:val="clear" w:color="auto" w:fill="auto"/>
          </w:tcPr>
          <w:p w14:paraId="60392A82" w14:textId="0C2E321E" w:rsidR="008F36C4" w:rsidRDefault="008F36C4" w:rsidP="00296B73">
            <w:pPr>
              <w:pStyle w:val="Lijstalinea"/>
              <w:numPr>
                <w:ilvl w:val="0"/>
                <w:numId w:val="4"/>
              </w:numPr>
              <w:shd w:val="clear" w:color="auto" w:fill="FFFFFF"/>
            </w:pPr>
            <w:r>
              <w:t xml:space="preserve">Welke middelen hebben </w:t>
            </w:r>
            <w:r>
              <w:t>de provincie Fryslân</w:t>
            </w:r>
            <w:r>
              <w:t xml:space="preserve"> en de </w:t>
            </w:r>
            <w:proofErr w:type="spellStart"/>
            <w:r>
              <w:t>Fryske</w:t>
            </w:r>
            <w:proofErr w:type="spellEnd"/>
            <w:r>
              <w:t xml:space="preserve"> gemeenten voor de doorontwikkeling van het digitale stelsel omgevingswet </w:t>
            </w:r>
            <w:r>
              <w:t xml:space="preserve">(DSO) </w:t>
            </w:r>
            <w:r>
              <w:t>gereserveerd in de begroting en hoe verhoud</w:t>
            </w:r>
            <w:r>
              <w:t>t</w:t>
            </w:r>
            <w:r>
              <w:t xml:space="preserve"> zich dit tot de verwachte kosten?</w:t>
            </w:r>
          </w:p>
          <w:p w14:paraId="77483D4E" w14:textId="77777777" w:rsidR="008F36C4" w:rsidRDefault="008F36C4" w:rsidP="00CE2F8E">
            <w:pPr>
              <w:shd w:val="clear" w:color="auto" w:fill="FFFFFF"/>
            </w:pPr>
          </w:p>
        </w:tc>
      </w:tr>
      <w:tr w:rsidR="008F36C4" w14:paraId="3C375346" w14:textId="77777777" w:rsidTr="004070A4">
        <w:tc>
          <w:tcPr>
            <w:tcW w:w="2972" w:type="dxa"/>
            <w:vMerge/>
            <w:shd w:val="clear" w:color="auto" w:fill="auto"/>
          </w:tcPr>
          <w:p w14:paraId="5EB89703" w14:textId="31827AE6" w:rsidR="008F36C4" w:rsidRDefault="008F36C4" w:rsidP="00316A2E"/>
        </w:tc>
        <w:tc>
          <w:tcPr>
            <w:tcW w:w="6090" w:type="dxa"/>
            <w:shd w:val="clear" w:color="auto" w:fill="auto"/>
          </w:tcPr>
          <w:p w14:paraId="501034BF" w14:textId="77777777" w:rsidR="008F36C4" w:rsidRDefault="008F36C4" w:rsidP="00FC7631">
            <w:pPr>
              <w:shd w:val="clear" w:color="auto" w:fill="FFFFFF"/>
            </w:pPr>
            <w:r>
              <w:t>Vier maanden geleden was het IPO nog tegenstander van de invoering van de omgevingswet.</w:t>
            </w:r>
            <w:r>
              <w:rPr>
                <w:rStyle w:val="Voetnootmarkering"/>
              </w:rPr>
              <w:footnoteReference w:id="3"/>
            </w:r>
          </w:p>
          <w:p w14:paraId="18C4719C" w14:textId="7B49F6D1" w:rsidR="008F36C4" w:rsidRDefault="008F36C4" w:rsidP="00170F01">
            <w:pPr>
              <w:pStyle w:val="Lijstalinea"/>
              <w:numPr>
                <w:ilvl w:val="0"/>
                <w:numId w:val="4"/>
              </w:numPr>
              <w:shd w:val="clear" w:color="auto" w:fill="FFFFFF"/>
            </w:pPr>
            <w:r>
              <w:t xml:space="preserve">Welke significante wijziging heeft er sindsdien plaatsgevonden dat u samen met de andere provincies ineens een andere mening toegedaan bent? </w:t>
            </w:r>
          </w:p>
          <w:p w14:paraId="6A8645F9" w14:textId="77777777" w:rsidR="008F36C4" w:rsidRDefault="008F36C4" w:rsidP="00CE2F8E">
            <w:pPr>
              <w:shd w:val="clear" w:color="auto" w:fill="FFFFFF"/>
            </w:pPr>
          </w:p>
        </w:tc>
      </w:tr>
      <w:tr w:rsidR="008F36C4" w14:paraId="4C7BA8A4" w14:textId="77777777" w:rsidTr="004070A4">
        <w:tc>
          <w:tcPr>
            <w:tcW w:w="2972" w:type="dxa"/>
            <w:vMerge/>
            <w:shd w:val="clear" w:color="auto" w:fill="auto"/>
          </w:tcPr>
          <w:p w14:paraId="65D100FE" w14:textId="3F018693" w:rsidR="008F36C4" w:rsidRDefault="008F36C4"/>
        </w:tc>
        <w:tc>
          <w:tcPr>
            <w:tcW w:w="6090" w:type="dxa"/>
            <w:shd w:val="clear" w:color="auto" w:fill="auto"/>
          </w:tcPr>
          <w:p w14:paraId="4FE11EB8" w14:textId="77777777" w:rsidR="008F36C4" w:rsidRDefault="008F36C4" w:rsidP="00330A8E">
            <w:pPr>
              <w:shd w:val="clear" w:color="auto" w:fill="FFFFFF"/>
            </w:pPr>
            <w:r>
              <w:t xml:space="preserve">Als de omgevingswet eenmaal ingevoerd is, is er geen overgangsrecht en geen weg terug, geen terugvalopties. </w:t>
            </w:r>
          </w:p>
          <w:p w14:paraId="0A6465DE" w14:textId="6468D460" w:rsidR="008F36C4" w:rsidRDefault="008F36C4" w:rsidP="00330A8E">
            <w:pPr>
              <w:pStyle w:val="Lijstalinea"/>
              <w:numPr>
                <w:ilvl w:val="0"/>
                <w:numId w:val="4"/>
              </w:numPr>
              <w:shd w:val="clear" w:color="auto" w:fill="FFFFFF"/>
            </w:pPr>
            <w:r>
              <w:t>Bent u écht zeker genoeg van uw zaak om dit risico nu te durven nemen met uw pleidooi voor de invoering van de omgevingswet?</w:t>
            </w:r>
          </w:p>
          <w:p w14:paraId="1E1FFEB8" w14:textId="77777777" w:rsidR="008F36C4" w:rsidRDefault="008F36C4" w:rsidP="00CE2F8E">
            <w:pPr>
              <w:shd w:val="clear" w:color="auto" w:fill="FFFFFF"/>
            </w:pPr>
          </w:p>
        </w:tc>
      </w:tr>
    </w:tbl>
    <w:p w14:paraId="56024081" w14:textId="5E25891D" w:rsidR="00111FB0" w:rsidRDefault="00111FB0"/>
    <w:p w14:paraId="56024082" w14:textId="77777777" w:rsidR="00111FB0" w:rsidRDefault="00111F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090"/>
      </w:tblGrid>
      <w:tr w:rsidR="00111FB0" w14:paraId="56024087" w14:textId="77777777" w:rsidTr="004070A4">
        <w:tc>
          <w:tcPr>
            <w:tcW w:w="2972" w:type="dxa"/>
            <w:shd w:val="clear" w:color="auto" w:fill="auto"/>
          </w:tcPr>
          <w:p w14:paraId="56024083" w14:textId="2744BBDD" w:rsidR="00111FB0" w:rsidRDefault="00111FB0">
            <w:r>
              <w:t>Indiener</w:t>
            </w:r>
          </w:p>
        </w:tc>
        <w:tc>
          <w:tcPr>
            <w:tcW w:w="6090" w:type="dxa"/>
            <w:shd w:val="clear" w:color="auto" w:fill="auto"/>
          </w:tcPr>
          <w:p w14:paraId="56024085" w14:textId="03E5766F" w:rsidR="00111FB0" w:rsidRDefault="00243945">
            <w:r>
              <w:t>SP, Hanneke Goede</w:t>
            </w:r>
          </w:p>
          <w:p w14:paraId="56024086" w14:textId="0B31160F" w:rsidR="00111FB0" w:rsidRDefault="00111FB0"/>
        </w:tc>
      </w:tr>
    </w:tbl>
    <w:p w14:paraId="56024088" w14:textId="77777777" w:rsidR="00111FB0" w:rsidRDefault="00111FB0"/>
    <w:p w14:paraId="56024089" w14:textId="77777777" w:rsidR="00111FB0" w:rsidRDefault="00111F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090"/>
      </w:tblGrid>
      <w:tr w:rsidR="00111FB0" w14:paraId="5602408C" w14:textId="77777777" w:rsidTr="004070A4">
        <w:tc>
          <w:tcPr>
            <w:tcW w:w="2972" w:type="dxa"/>
            <w:shd w:val="clear" w:color="auto" w:fill="auto"/>
          </w:tcPr>
          <w:p w14:paraId="5602408A" w14:textId="77777777" w:rsidR="00111FB0" w:rsidRDefault="00111FB0">
            <w:r>
              <w:t>Datum</w:t>
            </w:r>
          </w:p>
        </w:tc>
        <w:tc>
          <w:tcPr>
            <w:tcW w:w="6090" w:type="dxa"/>
            <w:shd w:val="clear" w:color="auto" w:fill="auto"/>
          </w:tcPr>
          <w:p w14:paraId="0272B4B2" w14:textId="77777777" w:rsidR="00111FB0" w:rsidRDefault="00CE3011">
            <w:r>
              <w:t>8 maart 2023</w:t>
            </w:r>
          </w:p>
          <w:p w14:paraId="5602408B" w14:textId="5ABC3CBB" w:rsidR="00CE3011" w:rsidRDefault="00CE3011"/>
        </w:tc>
      </w:tr>
    </w:tbl>
    <w:p w14:paraId="5602408D" w14:textId="77777777" w:rsidR="00111FB0" w:rsidRDefault="00111FB0"/>
    <w:sectPr w:rsidR="00111FB0" w:rsidSect="003A6D28"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20EF" w14:textId="77777777" w:rsidR="002B1C95" w:rsidRDefault="002B1C95" w:rsidP="00AB77C7">
      <w:r>
        <w:separator/>
      </w:r>
    </w:p>
  </w:endnote>
  <w:endnote w:type="continuationSeparator" w:id="0">
    <w:p w14:paraId="56F92F8E" w14:textId="77777777" w:rsidR="002B1C95" w:rsidRDefault="002B1C95" w:rsidP="00AB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6EB74" w14:textId="77777777" w:rsidR="002B1C95" w:rsidRDefault="002B1C95" w:rsidP="00AB77C7">
      <w:r>
        <w:separator/>
      </w:r>
    </w:p>
  </w:footnote>
  <w:footnote w:type="continuationSeparator" w:id="0">
    <w:p w14:paraId="3FD01B5E" w14:textId="77777777" w:rsidR="002B1C95" w:rsidRDefault="002B1C95" w:rsidP="00AB77C7">
      <w:r>
        <w:continuationSeparator/>
      </w:r>
    </w:p>
  </w:footnote>
  <w:footnote w:id="1">
    <w:p w14:paraId="472A5649" w14:textId="77777777" w:rsidR="00AB77C7" w:rsidRDefault="00AB77C7" w:rsidP="00AB77C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1" w:history="1">
        <w:r w:rsidRPr="000F6AF2">
          <w:rPr>
            <w:rStyle w:val="Hyperlink"/>
          </w:rPr>
          <w:t>https://www.binnenlandsbestuur.nl/ruimte-en-milieu/provincies-zijn-nu-wel-klaar-voor-de-omgevingswet?tid=TIDP3571913X0B85FD345B034584B265A8A0038B3D4BYI5&amp;utm_campaign=BB_NB_Dagelijks&amp;utm_medium=email&amp;utm_source=binnenlandsbestuur</w:t>
        </w:r>
      </w:hyperlink>
      <w:r>
        <w:t xml:space="preserve"> </w:t>
      </w:r>
    </w:p>
  </w:footnote>
  <w:footnote w:id="2">
    <w:p w14:paraId="3E3CFA7F" w14:textId="77777777" w:rsidR="00AB77C7" w:rsidRDefault="00AB77C7" w:rsidP="00AB77C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2" w:history="1">
        <w:r w:rsidRPr="00363480">
          <w:rPr>
            <w:rStyle w:val="Hyperlink"/>
          </w:rPr>
          <w:t>https://www.binnenlandsbestuur.nl/ruimte-en-milieu/raad-van-state-maakt-zich-zorgen-over-de-omgevingswet?tid=TIDP3571913X0B85FD345B034584B265A8A0038B3D4BYI5&amp;utm_campaign=BB_NB_Dagelijks&amp;utm_medium=email&amp;utm_source=binnenlandsbestuur</w:t>
        </w:r>
      </w:hyperlink>
      <w:r>
        <w:t xml:space="preserve"> </w:t>
      </w:r>
    </w:p>
  </w:footnote>
  <w:footnote w:id="3">
    <w:p w14:paraId="43472891" w14:textId="77777777" w:rsidR="008F36C4" w:rsidRDefault="008F36C4" w:rsidP="00FC7631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3" w:anchor=":~:text=14%20oktober%202022%20Inwerkingtreding%20op,hebben%20gehad%20met%20het%20stelsel" w:history="1">
        <w:r w:rsidRPr="00363480">
          <w:rPr>
            <w:rStyle w:val="Hyperlink"/>
          </w:rPr>
          <w:t>https://www.ipo.nl/nieuws/zorgvuldige-invoering-van-de-omgevingswet-belangrijk/#:~:text=14%20oktober%202022%20Inwerkingtreding%20op,hebben%20gehad%20met%20het%20stelsel</w:t>
        </w:r>
      </w:hyperlink>
      <w:r w:rsidRPr="00633EC5"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C1BAB"/>
    <w:multiLevelType w:val="hybridMultilevel"/>
    <w:tmpl w:val="58705C48"/>
    <w:lvl w:ilvl="0" w:tplc="EDDEE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90892"/>
    <w:multiLevelType w:val="hybridMultilevel"/>
    <w:tmpl w:val="F01873EC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C334F"/>
    <w:multiLevelType w:val="hybridMultilevel"/>
    <w:tmpl w:val="834A4C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327FE"/>
    <w:multiLevelType w:val="hybridMultilevel"/>
    <w:tmpl w:val="9F7E37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969848">
    <w:abstractNumId w:val="3"/>
  </w:num>
  <w:num w:numId="2" w16cid:durableId="1156842747">
    <w:abstractNumId w:val="0"/>
  </w:num>
  <w:num w:numId="3" w16cid:durableId="2062943166">
    <w:abstractNumId w:val="2"/>
  </w:num>
  <w:num w:numId="4" w16cid:durableId="216360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D45"/>
    <w:rsid w:val="00003B0D"/>
    <w:rsid w:val="00006995"/>
    <w:rsid w:val="0002785A"/>
    <w:rsid w:val="00047160"/>
    <w:rsid w:val="00057BBD"/>
    <w:rsid w:val="0007016A"/>
    <w:rsid w:val="00083854"/>
    <w:rsid w:val="000A05E8"/>
    <w:rsid w:val="000A3E43"/>
    <w:rsid w:val="000B1EA4"/>
    <w:rsid w:val="000B7176"/>
    <w:rsid w:val="000C2339"/>
    <w:rsid w:val="000F39E7"/>
    <w:rsid w:val="00111FB0"/>
    <w:rsid w:val="00115CAC"/>
    <w:rsid w:val="00116D45"/>
    <w:rsid w:val="0012361C"/>
    <w:rsid w:val="001273C9"/>
    <w:rsid w:val="0014683C"/>
    <w:rsid w:val="00147720"/>
    <w:rsid w:val="0015227F"/>
    <w:rsid w:val="00164B9B"/>
    <w:rsid w:val="00170F01"/>
    <w:rsid w:val="00182126"/>
    <w:rsid w:val="00185772"/>
    <w:rsid w:val="001872C4"/>
    <w:rsid w:val="00192CB7"/>
    <w:rsid w:val="00195197"/>
    <w:rsid w:val="001A10EE"/>
    <w:rsid w:val="001A241F"/>
    <w:rsid w:val="001B5584"/>
    <w:rsid w:val="001D5101"/>
    <w:rsid w:val="001D654E"/>
    <w:rsid w:val="001E73B5"/>
    <w:rsid w:val="00202B83"/>
    <w:rsid w:val="00211109"/>
    <w:rsid w:val="002232E8"/>
    <w:rsid w:val="00223CF2"/>
    <w:rsid w:val="002342A0"/>
    <w:rsid w:val="00234D32"/>
    <w:rsid w:val="00240B9A"/>
    <w:rsid w:val="00243945"/>
    <w:rsid w:val="00253192"/>
    <w:rsid w:val="00256C8D"/>
    <w:rsid w:val="00264D33"/>
    <w:rsid w:val="00264E1D"/>
    <w:rsid w:val="00265317"/>
    <w:rsid w:val="00265B99"/>
    <w:rsid w:val="002678CB"/>
    <w:rsid w:val="00276293"/>
    <w:rsid w:val="002839F5"/>
    <w:rsid w:val="00284EF7"/>
    <w:rsid w:val="002853CE"/>
    <w:rsid w:val="00296B73"/>
    <w:rsid w:val="002A6786"/>
    <w:rsid w:val="002B1C95"/>
    <w:rsid w:val="002C3D66"/>
    <w:rsid w:val="002C51C2"/>
    <w:rsid w:val="002E543B"/>
    <w:rsid w:val="00310D9C"/>
    <w:rsid w:val="00314021"/>
    <w:rsid w:val="00325E6E"/>
    <w:rsid w:val="00330A8E"/>
    <w:rsid w:val="00350A08"/>
    <w:rsid w:val="00366CEF"/>
    <w:rsid w:val="003770CD"/>
    <w:rsid w:val="003842F3"/>
    <w:rsid w:val="003879D9"/>
    <w:rsid w:val="003A51B9"/>
    <w:rsid w:val="003A6D28"/>
    <w:rsid w:val="003B0A10"/>
    <w:rsid w:val="003C34B9"/>
    <w:rsid w:val="003C4644"/>
    <w:rsid w:val="003D1963"/>
    <w:rsid w:val="003D2545"/>
    <w:rsid w:val="003E791B"/>
    <w:rsid w:val="00402DFA"/>
    <w:rsid w:val="004070A4"/>
    <w:rsid w:val="00424469"/>
    <w:rsid w:val="004264A8"/>
    <w:rsid w:val="00431144"/>
    <w:rsid w:val="00431D9D"/>
    <w:rsid w:val="00454F4B"/>
    <w:rsid w:val="00467E94"/>
    <w:rsid w:val="0047244A"/>
    <w:rsid w:val="00473244"/>
    <w:rsid w:val="00483FD7"/>
    <w:rsid w:val="0049235D"/>
    <w:rsid w:val="004A3C85"/>
    <w:rsid w:val="004C1DE2"/>
    <w:rsid w:val="004C4696"/>
    <w:rsid w:val="004E7C38"/>
    <w:rsid w:val="00502296"/>
    <w:rsid w:val="00502991"/>
    <w:rsid w:val="00504F08"/>
    <w:rsid w:val="005100C5"/>
    <w:rsid w:val="00527803"/>
    <w:rsid w:val="00530123"/>
    <w:rsid w:val="00531335"/>
    <w:rsid w:val="005324DA"/>
    <w:rsid w:val="005330DB"/>
    <w:rsid w:val="005372BA"/>
    <w:rsid w:val="00560455"/>
    <w:rsid w:val="00581210"/>
    <w:rsid w:val="00582012"/>
    <w:rsid w:val="0058237E"/>
    <w:rsid w:val="00597AE0"/>
    <w:rsid w:val="005C329E"/>
    <w:rsid w:val="005D53DD"/>
    <w:rsid w:val="005E060A"/>
    <w:rsid w:val="005E1B14"/>
    <w:rsid w:val="006053EC"/>
    <w:rsid w:val="0061184E"/>
    <w:rsid w:val="0062204B"/>
    <w:rsid w:val="00630DCF"/>
    <w:rsid w:val="00634F7A"/>
    <w:rsid w:val="00641298"/>
    <w:rsid w:val="0064613F"/>
    <w:rsid w:val="00647573"/>
    <w:rsid w:val="00647B6D"/>
    <w:rsid w:val="006619DA"/>
    <w:rsid w:val="00663509"/>
    <w:rsid w:val="00663908"/>
    <w:rsid w:val="0067202E"/>
    <w:rsid w:val="00697BA0"/>
    <w:rsid w:val="006A5197"/>
    <w:rsid w:val="006B5265"/>
    <w:rsid w:val="006B7ED1"/>
    <w:rsid w:val="006C35FA"/>
    <w:rsid w:val="006E5092"/>
    <w:rsid w:val="006F4A6E"/>
    <w:rsid w:val="00705B26"/>
    <w:rsid w:val="00715B5B"/>
    <w:rsid w:val="007166C4"/>
    <w:rsid w:val="00724453"/>
    <w:rsid w:val="007471C3"/>
    <w:rsid w:val="0075736F"/>
    <w:rsid w:val="00761292"/>
    <w:rsid w:val="00794D85"/>
    <w:rsid w:val="007C75AA"/>
    <w:rsid w:val="007E425E"/>
    <w:rsid w:val="008255EF"/>
    <w:rsid w:val="00833256"/>
    <w:rsid w:val="008462A2"/>
    <w:rsid w:val="00852B3F"/>
    <w:rsid w:val="0085339F"/>
    <w:rsid w:val="00861580"/>
    <w:rsid w:val="00866C51"/>
    <w:rsid w:val="008671D6"/>
    <w:rsid w:val="00871323"/>
    <w:rsid w:val="00871800"/>
    <w:rsid w:val="00896744"/>
    <w:rsid w:val="00896EEE"/>
    <w:rsid w:val="008A4225"/>
    <w:rsid w:val="008A4B3C"/>
    <w:rsid w:val="008C075E"/>
    <w:rsid w:val="008C5F5B"/>
    <w:rsid w:val="008D25D4"/>
    <w:rsid w:val="008D34BE"/>
    <w:rsid w:val="008E4FDA"/>
    <w:rsid w:val="008F3060"/>
    <w:rsid w:val="008F36C4"/>
    <w:rsid w:val="008F628E"/>
    <w:rsid w:val="009058C0"/>
    <w:rsid w:val="0092502B"/>
    <w:rsid w:val="009368F8"/>
    <w:rsid w:val="00944A35"/>
    <w:rsid w:val="009505B2"/>
    <w:rsid w:val="0096096A"/>
    <w:rsid w:val="00966EBE"/>
    <w:rsid w:val="00973F81"/>
    <w:rsid w:val="00986065"/>
    <w:rsid w:val="00993AE4"/>
    <w:rsid w:val="009A0C61"/>
    <w:rsid w:val="009C36F1"/>
    <w:rsid w:val="009D167D"/>
    <w:rsid w:val="009D19E6"/>
    <w:rsid w:val="009D5144"/>
    <w:rsid w:val="009E08F7"/>
    <w:rsid w:val="00A03638"/>
    <w:rsid w:val="00A20AC5"/>
    <w:rsid w:val="00A22F2A"/>
    <w:rsid w:val="00A265CD"/>
    <w:rsid w:val="00A30D5F"/>
    <w:rsid w:val="00A44ABA"/>
    <w:rsid w:val="00A503D5"/>
    <w:rsid w:val="00A750F3"/>
    <w:rsid w:val="00AA4DFD"/>
    <w:rsid w:val="00AB77C7"/>
    <w:rsid w:val="00AD4F11"/>
    <w:rsid w:val="00AD5351"/>
    <w:rsid w:val="00B07BB6"/>
    <w:rsid w:val="00B12874"/>
    <w:rsid w:val="00B25973"/>
    <w:rsid w:val="00B4597D"/>
    <w:rsid w:val="00B544C8"/>
    <w:rsid w:val="00B70ACD"/>
    <w:rsid w:val="00B71E3E"/>
    <w:rsid w:val="00B761C5"/>
    <w:rsid w:val="00B763CB"/>
    <w:rsid w:val="00B82526"/>
    <w:rsid w:val="00B82B67"/>
    <w:rsid w:val="00BA4986"/>
    <w:rsid w:val="00BB7062"/>
    <w:rsid w:val="00BC5F6D"/>
    <w:rsid w:val="00BD05A3"/>
    <w:rsid w:val="00BE57CB"/>
    <w:rsid w:val="00BF3CAA"/>
    <w:rsid w:val="00BF6CF4"/>
    <w:rsid w:val="00C0223C"/>
    <w:rsid w:val="00C211D3"/>
    <w:rsid w:val="00C36FB8"/>
    <w:rsid w:val="00C533CE"/>
    <w:rsid w:val="00C57188"/>
    <w:rsid w:val="00C578DA"/>
    <w:rsid w:val="00C61567"/>
    <w:rsid w:val="00C705B0"/>
    <w:rsid w:val="00C74F03"/>
    <w:rsid w:val="00C814EF"/>
    <w:rsid w:val="00C84E7E"/>
    <w:rsid w:val="00C91151"/>
    <w:rsid w:val="00CB583C"/>
    <w:rsid w:val="00CB592A"/>
    <w:rsid w:val="00CB6AFB"/>
    <w:rsid w:val="00CC5AC1"/>
    <w:rsid w:val="00CC746B"/>
    <w:rsid w:val="00CD3568"/>
    <w:rsid w:val="00CD47F8"/>
    <w:rsid w:val="00CD5DC1"/>
    <w:rsid w:val="00CE1A9C"/>
    <w:rsid w:val="00CE1DFE"/>
    <w:rsid w:val="00CE2F8E"/>
    <w:rsid w:val="00CE3011"/>
    <w:rsid w:val="00CF3954"/>
    <w:rsid w:val="00D002DA"/>
    <w:rsid w:val="00D144E1"/>
    <w:rsid w:val="00D211A7"/>
    <w:rsid w:val="00D354BF"/>
    <w:rsid w:val="00D635CC"/>
    <w:rsid w:val="00D654BF"/>
    <w:rsid w:val="00D71108"/>
    <w:rsid w:val="00D7250E"/>
    <w:rsid w:val="00D743DB"/>
    <w:rsid w:val="00D76269"/>
    <w:rsid w:val="00D8457D"/>
    <w:rsid w:val="00D91F4B"/>
    <w:rsid w:val="00D97EA8"/>
    <w:rsid w:val="00DA0F0D"/>
    <w:rsid w:val="00DA532E"/>
    <w:rsid w:val="00DB7B09"/>
    <w:rsid w:val="00DC40B8"/>
    <w:rsid w:val="00DD6B8E"/>
    <w:rsid w:val="00DF601B"/>
    <w:rsid w:val="00E043A4"/>
    <w:rsid w:val="00E35024"/>
    <w:rsid w:val="00E35D5B"/>
    <w:rsid w:val="00E41C5E"/>
    <w:rsid w:val="00E44745"/>
    <w:rsid w:val="00E6608D"/>
    <w:rsid w:val="00E847F9"/>
    <w:rsid w:val="00E8770F"/>
    <w:rsid w:val="00E93C1D"/>
    <w:rsid w:val="00E9436D"/>
    <w:rsid w:val="00EA3A7D"/>
    <w:rsid w:val="00EA57BC"/>
    <w:rsid w:val="00EA5A94"/>
    <w:rsid w:val="00ED398B"/>
    <w:rsid w:val="00ED7F98"/>
    <w:rsid w:val="00F11F97"/>
    <w:rsid w:val="00F144C8"/>
    <w:rsid w:val="00F3707F"/>
    <w:rsid w:val="00F37908"/>
    <w:rsid w:val="00F40EAA"/>
    <w:rsid w:val="00F71D60"/>
    <w:rsid w:val="00F81B8E"/>
    <w:rsid w:val="00F823D5"/>
    <w:rsid w:val="00F84F5D"/>
    <w:rsid w:val="00FA0CE3"/>
    <w:rsid w:val="00FA1608"/>
    <w:rsid w:val="00FB6967"/>
    <w:rsid w:val="00FC7631"/>
    <w:rsid w:val="00FE5F72"/>
    <w:rsid w:val="00FE7C1D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2406D"/>
  <w15:docId w15:val="{63656E20-EADC-4AB8-9E50-2E74FAAC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4DFD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11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232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232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4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B77C7"/>
    <w:rPr>
      <w:rFonts w:ascii="Times New Roman" w:hAnsi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B77C7"/>
  </w:style>
  <w:style w:type="character" w:styleId="Voetnootmarkering">
    <w:name w:val="footnote reference"/>
    <w:basedOn w:val="Standaardalinea-lettertype"/>
    <w:uiPriority w:val="99"/>
    <w:semiHidden/>
    <w:unhideWhenUsed/>
    <w:rsid w:val="00AB77C7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AB77C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50A08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F84F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po.nl/nieuws/zorgvuldige-invoering-van-de-omgevingswet-belangrijk/" TargetMode="External"/><Relationship Id="rId2" Type="http://schemas.openxmlformats.org/officeDocument/2006/relationships/hyperlink" Target="https://www.binnenlandsbestuur.nl/ruimte-en-milieu/raad-van-state-maakt-zich-zorgen-over-de-omgevingswet?tid=TIDP3571913X0B85FD345B034584B265A8A0038B3D4BYI5&amp;utm_campaign=BB_NB_Dagelijks&amp;utm_medium=email&amp;utm_source=binnenlandsbestuur" TargetMode="External"/><Relationship Id="rId1" Type="http://schemas.openxmlformats.org/officeDocument/2006/relationships/hyperlink" Target="https://www.binnenlandsbestuur.nl/ruimte-en-milieu/provincies-zijn-nu-wel-klaar-voor-de-omgevingswet?tid=TIDP3571913X0B85FD345B034584B265A8A0038B3D4BYI5&amp;utm_campaign=BB_NB_Dagelijks&amp;utm_medium=email&amp;utm_source=binnenlandsbestuur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53ddf19-c7e2-4f2d-8e7c-4a6b273b624a">PF00-437787135-16022</_dlc_DocId>
    <_dlc_DocIdUrl xmlns="453ddf19-c7e2-4f2d-8e7c-4a6b273b624a">
      <Url>https://fryslan.sharepoint.com/sites/statengriffie/_layouts/15/DocIdRedir.aspx?ID=PF00-437787135-16022</Url>
      <Description>PF00-437787135-16022</Description>
    </_dlc_DocIdUrl>
    <dad82ab3abba4e0480ccc349dcae3dca xmlns="cc43c208-5f9f-4e46-94fa-c49170bf162f">
      <Terms xmlns="http://schemas.microsoft.com/office/infopath/2007/PartnerControls"/>
    </dad82ab3abba4e0480ccc349dcae3dca>
    <TaxKeywordTaxHTField xmlns="453ddf19-c7e2-4f2d-8e7c-4a6b273b624a">
      <Terms xmlns="http://schemas.microsoft.com/office/infopath/2007/PartnerControls"/>
    </TaxKeywordTaxHTField>
    <pfDatumOpmaakDocument xmlns="cc43c208-5f9f-4e46-94fa-c49170bf162f" xsi:nil="true"/>
    <eb4b9c2341314326bb8ea3fe54b3699f xmlns="cc43c208-5f9f-4e46-94fa-c49170bf162f">
      <Terms xmlns="http://schemas.microsoft.com/office/infopath/2007/PartnerControls"/>
    </eb4b9c2341314326bb8ea3fe54b3699f>
    <pfBehandelaar xmlns="cc43c208-5f9f-4e46-94fa-c49170bf162f">
      <UserInfo>
        <DisplayName/>
        <AccountId xsi:nil="true"/>
        <AccountType/>
      </UserInfo>
    </pfBehandelaar>
    <pfOndertekenaar xmlns="cc43c208-5f9f-4e46-94fa-c49170bf162f">
      <UserInfo>
        <DisplayName/>
        <AccountId xsi:nil="true"/>
        <AccountType/>
      </UserInfo>
    </pfOndertekenaar>
    <TaxCatchAll xmlns="453ddf19-c7e2-4f2d-8e7c-4a6b273b624a"/>
    <ic7bc0bece1c448f8ceec46a4675dd9b xmlns="cc43c208-5f9f-4e46-94fa-c49170bf162f">
      <Terms xmlns="http://schemas.microsoft.com/office/infopath/2007/PartnerControls"/>
    </ic7bc0bece1c448f8ceec46a4675dd9b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isdocument" ma:contentTypeID="0x010100C6F10EFD5B58FC4EA33F07AE3C71AC13008DA9C3714169AC48B9CEE4ECE598B5AE" ma:contentTypeVersion="25" ma:contentTypeDescription="" ma:contentTypeScope="" ma:versionID="a49d42223733f95e3dbb401930984d32">
  <xsd:schema xmlns:xsd="http://www.w3.org/2001/XMLSchema" xmlns:xs="http://www.w3.org/2001/XMLSchema" xmlns:p="http://schemas.microsoft.com/office/2006/metadata/properties" xmlns:ns2="cc43c208-5f9f-4e46-94fa-c49170bf162f" xmlns:ns3="453ddf19-c7e2-4f2d-8e7c-4a6b273b624a" xmlns:ns4="b811f92a-ddea-4d7c-b3bb-e7950e15ba36" targetNamespace="http://schemas.microsoft.com/office/2006/metadata/properties" ma:root="true" ma:fieldsID="4980d8b85c79987b24e2df62e7d90a89" ns2:_="" ns3:_="" ns4:_="">
    <xsd:import namespace="cc43c208-5f9f-4e46-94fa-c49170bf162f"/>
    <xsd:import namespace="453ddf19-c7e2-4f2d-8e7c-4a6b273b624a"/>
    <xsd:import namespace="b811f92a-ddea-4d7c-b3bb-e7950e15ba36"/>
    <xsd:element name="properties">
      <xsd:complexType>
        <xsd:sequence>
          <xsd:element name="documentManagement">
            <xsd:complexType>
              <xsd:all>
                <xsd:element ref="ns2:ic7bc0bece1c448f8ceec46a4675dd9b" minOccurs="0"/>
                <xsd:element ref="ns3:TaxKeywordTaxHTField" minOccurs="0"/>
                <xsd:element ref="ns2:pfBehandelaar" minOccurs="0"/>
                <xsd:element ref="ns2:pfOndertekenaar" minOccurs="0"/>
                <xsd:element ref="ns2:pfDatumOpmaakDocument" minOccurs="0"/>
                <xsd:element ref="ns2:dad82ab3abba4e0480ccc349dcae3dca" minOccurs="0"/>
                <xsd:element ref="ns2:eb4b9c2341314326bb8ea3fe54b3699f" minOccurs="0"/>
                <xsd:element ref="ns3:_dlc_DocId" minOccurs="0"/>
                <xsd:element ref="ns3:_dlc_DocIdUrl" minOccurs="0"/>
                <xsd:element ref="ns3:_dlc_DocIdPersistId" minOccurs="0"/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3c208-5f9f-4e46-94fa-c49170bf162f" elementFormDefault="qualified">
    <xsd:import namespace="http://schemas.microsoft.com/office/2006/documentManagement/types"/>
    <xsd:import namespace="http://schemas.microsoft.com/office/infopath/2007/PartnerControls"/>
    <xsd:element name="ic7bc0bece1c448f8ceec46a4675dd9b" ma:index="8" nillable="true" ma:taxonomy="true" ma:internalName="ic7bc0bece1c448f8ceec46a4675dd9b" ma:taxonomyFieldName="pfDocumenttype" ma:displayName="Documenttype" ma:default="" ma:fieldId="{2c7bc0be-ce1c-448f-8cee-c46a4675dd9b}" ma:sspId="eaf9897b-199b-4c07-af7a-d0a2188f11c6" ma:termSetId="5f28f5b3-15d3-4dca-80b5-996af80f6a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Behandelaar" ma:index="12" nillable="true" ma:displayName="Behandelaar" ma:list="UserInfo" ma:SharePointGroup="0" ma:internalName="pfBehandel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fOndertekenaar" ma:index="13" nillable="true" ma:displayName="Ondertekenaar" ma:list="UserInfo" ma:SharePointGroup="0" ma:internalName="pfOnderteken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fDatumOpmaakDocument" ma:index="14" nillable="true" ma:displayName="Datum opmaak document" ma:format="DateOnly" ma:internalName="pfDatumOpmaakDocument">
      <xsd:simpleType>
        <xsd:restriction base="dms:DateTime"/>
      </xsd:simpleType>
    </xsd:element>
    <xsd:element name="dad82ab3abba4e0480ccc349dcae3dca" ma:index="15" nillable="true" ma:taxonomy="true" ma:internalName="dad82ab3abba4e0480ccc349dcae3dca" ma:taxonomyFieldName="pfWerkproces" ma:displayName="Werkproces" ma:default="" ma:fieldId="{dad82ab3-abba-4e04-80cc-c349dcae3dca}" ma:sspId="eaf9897b-199b-4c07-af7a-d0a2188f11c6" ma:termSetId="dd538a27-8e61-46a6-914f-27601bbce3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4b9c2341314326bb8ea3fe54b3699f" ma:index="17" nillable="true" ma:taxonomy="true" ma:internalName="eb4b9c2341314326bb8ea3fe54b3699f" ma:taxonomyFieldName="pfNaamCreatieapplicatie" ma:displayName="Naam creatieapplicatie" ma:default="" ma:fieldId="{eb4b9c23-4131-4326-bb8e-a3fe54b3699f}" ma:sspId="eaf9897b-199b-4c07-af7a-d0a2188f11c6" ma:termSetId="7e45c295-9c2c-4e38-97dd-6c2aa80831a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ddf19-c7e2-4f2d-8e7c-4a6b273b624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Ondernemingstrefwoorden" ma:fieldId="{23f27201-bee3-471e-b2e7-b64fd8b7ca38}" ma:taxonomyMulti="true" ma:sspId="eaf9897b-199b-4c07-af7a-d0a2188f11c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Catch-all-kolom van taxonomie" ma:hidden="true" ma:list="{bf3d4248-937e-47b9-b003-a25da475e6ff}" ma:internalName="TaxCatchAll" ma:showField="CatchAllData" ma:web="453ddf19-c7e2-4f2d-8e7c-4a6b273b6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Catch-all-kolom van taxonomie1" ma:hidden="true" ma:list="{bf3d4248-937e-47b9-b003-a25da475e6ff}" ma:internalName="TaxCatchAllLabel" ma:readOnly="true" ma:showField="CatchAllDataLabel" ma:web="453ddf19-c7e2-4f2d-8e7c-4a6b273b6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1f92a-ddea-4d7c-b3bb-e7950e15b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BE1DD0-0090-42CC-AF80-225B8F98DE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D201D9-20E5-4F9F-ADF0-7A9940090A38}">
  <ds:schemaRefs>
    <ds:schemaRef ds:uri="http://schemas.microsoft.com/office/2006/metadata/properties"/>
    <ds:schemaRef ds:uri="http://schemas.microsoft.com/office/infopath/2007/PartnerControls"/>
    <ds:schemaRef ds:uri="453ddf19-c7e2-4f2d-8e7c-4a6b273b624a"/>
    <ds:schemaRef ds:uri="cc43c208-5f9f-4e46-94fa-c49170bf162f"/>
  </ds:schemaRefs>
</ds:datastoreItem>
</file>

<file path=customXml/itemProps3.xml><?xml version="1.0" encoding="utf-8"?>
<ds:datastoreItem xmlns:ds="http://schemas.openxmlformats.org/officeDocument/2006/customXml" ds:itemID="{57938174-858B-4404-AD7A-C72E4782A4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38417A3-9F66-426D-9F2A-E4EEABBDF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3c208-5f9f-4e46-94fa-c49170bf162f"/>
    <ds:schemaRef ds:uri="453ddf19-c7e2-4f2d-8e7c-4a6b273b624a"/>
    <ds:schemaRef ds:uri="b811f92a-ddea-4d7c-b3bb-e7950e15b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VRAGEN, ex artikel 26 Reglement van Orde</vt:lpstr>
    </vt:vector>
  </TitlesOfParts>
  <Company>Provinsje Fryslan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VRAGEN, ex artikel 26 Reglement van Orde</dc:title>
  <dc:subject/>
  <dc:creator>user000</dc:creator>
  <cp:keywords/>
  <dc:description/>
  <cp:lastModifiedBy>Meulen, Durk van der</cp:lastModifiedBy>
  <cp:revision>42</cp:revision>
  <cp:lastPrinted>2012-07-02T13:05:00Z</cp:lastPrinted>
  <dcterms:created xsi:type="dcterms:W3CDTF">2023-03-08T12:44:00Z</dcterms:created>
  <dcterms:modified xsi:type="dcterms:W3CDTF">2023-03-08T13:32:00Z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0x010100C6F10EFD5B58FC4EA33F07AE3C71AC13008DA9C3714169AC48B9CEE4ECE598B5AE</vt:lpwstr>
  </property>
  <property fmtid="{D5CDD505-2E9C-101B-9397-08002B2CF9AE}" pid="3" name="_dlc_DocIdItemGuid">
    <vt:lpwstr>253a618b-3248-4bd6-87d4-1cd9e6ac1fe8</vt:lpwstr>
  </property>
  <property fmtid="{D5CDD505-2E9C-101B-9397-08002B2CF9AE}" pid="4" name="Pleatst op wurkpleinps">
    <vt:lpwstr>Ja</vt:lpwstr>
  </property>
  <property fmtid="{D5CDD505-2E9C-101B-9397-08002B2CF9AE}" pid="5" name="TaxKeyword">
    <vt:lpwstr/>
  </property>
  <property fmtid="{D5CDD505-2E9C-101B-9397-08002B2CF9AE}" pid="6" name="pfDocumenttype">
    <vt:lpwstr/>
  </property>
  <property fmtid="{D5CDD505-2E9C-101B-9397-08002B2CF9AE}" pid="7" name="pfWerkproces">
    <vt:lpwstr/>
  </property>
  <property fmtid="{D5CDD505-2E9C-101B-9397-08002B2CF9AE}" pid="8" name="pfNaamCreatieapplicatie">
    <vt:lpwstr/>
  </property>
</Properties>
</file>