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FB0" w:rsidRPr="00111FB0" w14:paraId="5602406E" w14:textId="77777777" w:rsidTr="00AD4F11">
        <w:tc>
          <w:tcPr>
            <w:tcW w:w="9212" w:type="dxa"/>
            <w:shd w:val="clear" w:color="auto" w:fill="auto"/>
          </w:tcPr>
          <w:p w14:paraId="5602406D" w14:textId="104DFED2" w:rsidR="00111FB0" w:rsidRPr="00AD4F11" w:rsidRDefault="00111FB0">
            <w:pPr>
              <w:rPr>
                <w:b/>
              </w:rPr>
            </w:pPr>
            <w:r w:rsidRPr="00AD4F11">
              <w:rPr>
                <w:b/>
              </w:rPr>
              <w:t xml:space="preserve">SCHRIFTELIJKE VRAGEN, ex artikel </w:t>
            </w:r>
            <w:r w:rsidR="00715B5B">
              <w:rPr>
                <w:b/>
              </w:rPr>
              <w:t>4</w:t>
            </w:r>
            <w:r w:rsidR="005100C5">
              <w:rPr>
                <w:b/>
              </w:rPr>
              <w:t>2</w:t>
            </w:r>
            <w:r w:rsidR="00715B5B">
              <w:rPr>
                <w:b/>
              </w:rPr>
              <w:t xml:space="preserve"> </w:t>
            </w:r>
            <w:r w:rsidRPr="00AD4F11">
              <w:rPr>
                <w:b/>
              </w:rPr>
              <w:t>Reglement van Orde</w:t>
            </w:r>
          </w:p>
        </w:tc>
      </w:tr>
    </w:tbl>
    <w:p w14:paraId="56024070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111FB0" w14:paraId="56024075" w14:textId="77777777" w:rsidTr="00A36928">
        <w:tc>
          <w:tcPr>
            <w:tcW w:w="3114" w:type="dxa"/>
            <w:shd w:val="clear" w:color="auto" w:fill="auto"/>
          </w:tcPr>
          <w:p w14:paraId="56024072" w14:textId="0BD04577" w:rsidR="00111FB0" w:rsidRDefault="00111FB0">
            <w:r>
              <w:t xml:space="preserve">Gericht aan </w:t>
            </w:r>
          </w:p>
          <w:p w14:paraId="56024073" w14:textId="77777777" w:rsidR="00111FB0" w:rsidRDefault="00111FB0"/>
        </w:tc>
        <w:tc>
          <w:tcPr>
            <w:tcW w:w="5948" w:type="dxa"/>
            <w:shd w:val="clear" w:color="auto" w:fill="auto"/>
          </w:tcPr>
          <w:p w14:paraId="56024074" w14:textId="68B37C53" w:rsidR="00111FB0" w:rsidRDefault="00E21D5A">
            <w:r>
              <w:t>Gedeputeerde Staten</w:t>
            </w:r>
          </w:p>
        </w:tc>
      </w:tr>
      <w:tr w:rsidR="002232E8" w14:paraId="5602407B" w14:textId="77777777" w:rsidTr="00A36928">
        <w:tc>
          <w:tcPr>
            <w:tcW w:w="3114" w:type="dxa"/>
            <w:shd w:val="clear" w:color="auto" w:fill="auto"/>
          </w:tcPr>
          <w:p w14:paraId="56024076" w14:textId="77777777" w:rsidR="002232E8" w:rsidRDefault="002232E8">
            <w:r>
              <w:t>Inleidende toelichting</w:t>
            </w:r>
          </w:p>
          <w:p w14:paraId="56024077" w14:textId="3D4387AE" w:rsidR="0096096A" w:rsidRDefault="0096096A"/>
        </w:tc>
        <w:tc>
          <w:tcPr>
            <w:tcW w:w="5948" w:type="dxa"/>
            <w:shd w:val="clear" w:color="auto" w:fill="auto"/>
          </w:tcPr>
          <w:p w14:paraId="5C5A39CB" w14:textId="77777777" w:rsidR="002232E8" w:rsidRDefault="0052280C" w:rsidP="0014683C">
            <w:r>
              <w:t xml:space="preserve">Op 18 april jl. is een </w:t>
            </w:r>
            <w:proofErr w:type="spellStart"/>
            <w:r w:rsidR="00E03BBC">
              <w:t>position</w:t>
            </w:r>
            <w:proofErr w:type="spellEnd"/>
            <w:r w:rsidR="00E03BBC">
              <w:t xml:space="preserve"> paper</w:t>
            </w:r>
            <w:r>
              <w:t xml:space="preserve"> binnengekomen over de voorgenomen zandwinning in het IJsselmeer</w:t>
            </w:r>
            <w:r w:rsidR="005B6EE1">
              <w:t xml:space="preserve"> door de Rijksoverheid</w:t>
            </w:r>
            <w:r w:rsidR="00E03BBC">
              <w:t xml:space="preserve">. De opstellers hiervan zijn: </w:t>
            </w:r>
            <w:r w:rsidR="003B4407" w:rsidRPr="003B4407">
              <w:t xml:space="preserve">It </w:t>
            </w:r>
            <w:proofErr w:type="spellStart"/>
            <w:r w:rsidR="003B4407" w:rsidRPr="003B4407">
              <w:t>Fryske</w:t>
            </w:r>
            <w:proofErr w:type="spellEnd"/>
            <w:r w:rsidR="003B4407" w:rsidRPr="003B4407">
              <w:t xml:space="preserve"> Gea</w:t>
            </w:r>
            <w:r w:rsidR="003B4407">
              <w:t>,</w:t>
            </w:r>
            <w:r w:rsidR="003B4407" w:rsidRPr="003B4407">
              <w:t xml:space="preserve"> </w:t>
            </w:r>
            <w:proofErr w:type="spellStart"/>
            <w:r w:rsidR="003B4407" w:rsidRPr="003B4407">
              <w:t>Aksjegroep</w:t>
            </w:r>
            <w:proofErr w:type="spellEnd"/>
            <w:r w:rsidR="003B4407" w:rsidRPr="003B4407">
              <w:t xml:space="preserve"> </w:t>
            </w:r>
            <w:proofErr w:type="spellStart"/>
            <w:r w:rsidR="003B4407" w:rsidRPr="003B4407">
              <w:t>Murns</w:t>
            </w:r>
            <w:proofErr w:type="spellEnd"/>
            <w:r w:rsidR="003B4407" w:rsidRPr="003B4407">
              <w:t>/</w:t>
            </w:r>
            <w:proofErr w:type="spellStart"/>
            <w:r w:rsidR="003B4407" w:rsidRPr="003B4407">
              <w:t>Aldemardum</w:t>
            </w:r>
            <w:proofErr w:type="spellEnd"/>
            <w:r w:rsidR="00C048FE">
              <w:t>,</w:t>
            </w:r>
            <w:r w:rsidR="003B4407" w:rsidRPr="003B4407">
              <w:t xml:space="preserve"> Natuurmonumenten</w:t>
            </w:r>
            <w:r w:rsidR="00C048FE">
              <w:t>,</w:t>
            </w:r>
            <w:r w:rsidR="003B4407" w:rsidRPr="003B4407">
              <w:t xml:space="preserve"> Stichting </w:t>
            </w:r>
            <w:proofErr w:type="spellStart"/>
            <w:r w:rsidR="003B4407" w:rsidRPr="003B4407">
              <w:t>Gaasterlân</w:t>
            </w:r>
            <w:proofErr w:type="spellEnd"/>
            <w:r w:rsidR="003B4407" w:rsidRPr="003B4407">
              <w:t xml:space="preserve"> </w:t>
            </w:r>
            <w:proofErr w:type="spellStart"/>
            <w:r w:rsidR="003B4407" w:rsidRPr="003B4407">
              <w:t>Natuerlân</w:t>
            </w:r>
            <w:proofErr w:type="spellEnd"/>
            <w:r w:rsidR="00C048FE">
              <w:t>,</w:t>
            </w:r>
            <w:r w:rsidR="003B4407" w:rsidRPr="003B4407">
              <w:t xml:space="preserve"> IJsselmeervereniging</w:t>
            </w:r>
            <w:r w:rsidR="00C048FE">
              <w:t xml:space="preserve"> en </w:t>
            </w:r>
            <w:r w:rsidR="003B4407" w:rsidRPr="003B4407">
              <w:t>Vogelbescherming Nederland</w:t>
            </w:r>
            <w:r w:rsidR="005B6EE1">
              <w:t>.</w:t>
            </w:r>
          </w:p>
          <w:p w14:paraId="33AAF810" w14:textId="77777777" w:rsidR="005B6EE1" w:rsidRDefault="005B6EE1" w:rsidP="0014683C"/>
          <w:p w14:paraId="5C14215A" w14:textId="5D2E7962" w:rsidR="005B6EE1" w:rsidRDefault="007E1B50" w:rsidP="0014683C">
            <w:r>
              <w:t>Gezien de risico’s die zandwinning met zich meebrengt</w:t>
            </w:r>
            <w:r w:rsidR="00F63B84">
              <w:t xml:space="preserve"> voor de </w:t>
            </w:r>
            <w:r w:rsidR="001F1B7D">
              <w:t>natuur- en waterreserve functies</w:t>
            </w:r>
            <w:r w:rsidR="00F53B42">
              <w:t xml:space="preserve"> van het IJsselmeer</w:t>
            </w:r>
            <w:r w:rsidR="001F1B7D">
              <w:t>, stellen d</w:t>
            </w:r>
            <w:r w:rsidR="005B6EE1">
              <w:t>e fracties SP, GrienLinks</w:t>
            </w:r>
            <w:r w:rsidR="004C0309">
              <w:t>, Partij voor de Dieren</w:t>
            </w:r>
            <w:r w:rsidR="00274A54">
              <w:t>,</w:t>
            </w:r>
            <w:r w:rsidR="004C0309">
              <w:t xml:space="preserve"> D66</w:t>
            </w:r>
            <w:r w:rsidR="00274A54">
              <w:t xml:space="preserve"> en de FNP</w:t>
            </w:r>
            <w:r w:rsidR="00157F54">
              <w:t xml:space="preserve"> </w:t>
            </w:r>
            <w:r w:rsidR="004C0309">
              <w:t>de volgende vragen.</w:t>
            </w:r>
          </w:p>
          <w:p w14:paraId="5602407A" w14:textId="7F28D22E" w:rsidR="00A25DB4" w:rsidRDefault="00A25DB4" w:rsidP="0014683C"/>
        </w:tc>
      </w:tr>
      <w:tr w:rsidR="005B0906" w14:paraId="5E460572" w14:textId="77777777" w:rsidTr="00A36928">
        <w:tc>
          <w:tcPr>
            <w:tcW w:w="3114" w:type="dxa"/>
            <w:shd w:val="clear" w:color="auto" w:fill="auto"/>
          </w:tcPr>
          <w:p w14:paraId="7662D4F2" w14:textId="2E9F8AD3" w:rsidR="005B0906" w:rsidRDefault="005B0906">
            <w:r>
              <w:t>Vragen</w:t>
            </w:r>
          </w:p>
        </w:tc>
        <w:tc>
          <w:tcPr>
            <w:tcW w:w="5948" w:type="dxa"/>
            <w:shd w:val="clear" w:color="auto" w:fill="auto"/>
          </w:tcPr>
          <w:p w14:paraId="467C516E" w14:textId="577F56EE" w:rsidR="005B0906" w:rsidRDefault="00A15331" w:rsidP="00696D27">
            <w:r>
              <w:t xml:space="preserve">De minister heeft besloten </w:t>
            </w:r>
            <w:r w:rsidR="00966617">
              <w:t xml:space="preserve">het </w:t>
            </w:r>
            <w:r w:rsidR="00274A54">
              <w:t>milieuonderzoek</w:t>
            </w:r>
            <w:r w:rsidR="00966617">
              <w:t xml:space="preserve"> te beperken tot zandwinning in het I</w:t>
            </w:r>
            <w:r w:rsidR="000C4FA9">
              <w:t>J</w:t>
            </w:r>
            <w:r w:rsidR="00966617">
              <w:t>sselmeergebied</w:t>
            </w:r>
            <w:r w:rsidR="00274A54">
              <w:t xml:space="preserve"> </w:t>
            </w:r>
            <w:r w:rsidR="001A229F">
              <w:t>en geen alternatieven te overwegen</w:t>
            </w:r>
            <w:r>
              <w:t>.</w:t>
            </w:r>
          </w:p>
          <w:p w14:paraId="48902E1E" w14:textId="758DF95E" w:rsidR="00A15331" w:rsidRPr="004E00D7" w:rsidRDefault="00A15331" w:rsidP="00A01E83">
            <w:pPr>
              <w:pStyle w:val="Lijstalinea"/>
              <w:numPr>
                <w:ilvl w:val="0"/>
                <w:numId w:val="4"/>
              </w:numPr>
            </w:pPr>
            <w:r>
              <w:t xml:space="preserve">Is </w:t>
            </w:r>
            <w:r w:rsidR="00642F0A">
              <w:t>GS</w:t>
            </w:r>
            <w:r>
              <w:t xml:space="preserve"> op de hoogte van dit besluit van de minister? Is </w:t>
            </w:r>
            <w:r w:rsidR="00642F0A">
              <w:t xml:space="preserve">GS </w:t>
            </w:r>
            <w:r>
              <w:t>bij dit besluit betrokken geweest en zo ja op welke manier?</w:t>
            </w:r>
            <w:r w:rsidR="005C5104">
              <w:t xml:space="preserve"> </w:t>
            </w:r>
            <w:r w:rsidR="00A83728">
              <w:t xml:space="preserve">Zo ja, </w:t>
            </w:r>
            <w:r w:rsidR="00222931">
              <w:t>heeft GS ook tegen dit besluit geageerd?</w:t>
            </w:r>
          </w:p>
        </w:tc>
      </w:tr>
      <w:tr w:rsidR="00111FB0" w14:paraId="56024080" w14:textId="77777777" w:rsidTr="00A36928">
        <w:tc>
          <w:tcPr>
            <w:tcW w:w="3114" w:type="dxa"/>
            <w:shd w:val="clear" w:color="auto" w:fill="auto"/>
          </w:tcPr>
          <w:p w14:paraId="5602407D" w14:textId="77777777" w:rsidR="00111FB0" w:rsidRDefault="00111FB0"/>
          <w:p w14:paraId="5602407E" w14:textId="77777777" w:rsidR="00111FB0" w:rsidRDefault="00111FB0"/>
        </w:tc>
        <w:tc>
          <w:tcPr>
            <w:tcW w:w="5948" w:type="dxa"/>
            <w:shd w:val="clear" w:color="auto" w:fill="auto"/>
          </w:tcPr>
          <w:p w14:paraId="5E566D9C" w14:textId="0F167228" w:rsidR="00111FB0" w:rsidRPr="004E00D7" w:rsidRDefault="00A36928" w:rsidP="00AD7BF3">
            <w:r w:rsidRPr="004E00D7">
              <w:t>Het IJsselmeer is Natura 2000 en RAMSAR</w:t>
            </w:r>
            <w:r w:rsidR="00D05ACD">
              <w:t>-</w:t>
            </w:r>
            <w:r w:rsidR="00067A27" w:rsidRPr="004E00D7">
              <w:t>gebied</w:t>
            </w:r>
            <w:r w:rsidR="00980363">
              <w:t xml:space="preserve">. </w:t>
            </w:r>
            <w:r w:rsidR="00EE4904">
              <w:t xml:space="preserve">Volgens de auteurs </w:t>
            </w:r>
            <w:r w:rsidR="00D05ACD">
              <w:t xml:space="preserve">van het </w:t>
            </w:r>
            <w:proofErr w:type="spellStart"/>
            <w:r w:rsidR="00D05ACD">
              <w:t>position</w:t>
            </w:r>
            <w:proofErr w:type="spellEnd"/>
            <w:r w:rsidR="00274A54">
              <w:t xml:space="preserve"> </w:t>
            </w:r>
            <w:r w:rsidR="00D05ACD">
              <w:t xml:space="preserve">paper </w:t>
            </w:r>
            <w:r w:rsidR="00EE4904">
              <w:t xml:space="preserve">is </w:t>
            </w:r>
            <w:r w:rsidR="00AC3F5B" w:rsidRPr="004E00D7">
              <w:t xml:space="preserve">zandwinning buiten de vaargeulen feitelijk </w:t>
            </w:r>
            <w:r w:rsidR="001278F2">
              <w:t xml:space="preserve">daarom </w:t>
            </w:r>
            <w:r w:rsidR="00AC3F5B" w:rsidRPr="004E00D7">
              <w:t>niet mogelijk.</w:t>
            </w:r>
          </w:p>
          <w:p w14:paraId="5602407F" w14:textId="75C8EEBD" w:rsidR="00696D27" w:rsidRPr="004E00D7" w:rsidRDefault="00696D27" w:rsidP="00A01E83">
            <w:pPr>
              <w:pStyle w:val="Lijstalinea"/>
              <w:numPr>
                <w:ilvl w:val="0"/>
                <w:numId w:val="4"/>
              </w:numPr>
            </w:pPr>
            <w:r w:rsidRPr="004E00D7">
              <w:t xml:space="preserve">Is </w:t>
            </w:r>
            <w:r w:rsidR="00E21D5A">
              <w:t>GS</w:t>
            </w:r>
            <w:r w:rsidRPr="004E00D7">
              <w:t xml:space="preserve"> het eens met deze stellingname? Zo ja</w:t>
            </w:r>
            <w:r w:rsidR="00B12034">
              <w:t>,</w:t>
            </w:r>
            <w:r w:rsidRPr="004E00D7">
              <w:t xml:space="preserve"> waarom en z</w:t>
            </w:r>
            <w:r w:rsidR="0076363D" w:rsidRPr="004E00D7">
              <w:t>o</w:t>
            </w:r>
            <w:r w:rsidRPr="004E00D7">
              <w:t xml:space="preserve"> nee</w:t>
            </w:r>
            <w:r w:rsidR="00B12034">
              <w:t>,</w:t>
            </w:r>
            <w:r w:rsidRPr="004E00D7">
              <w:t xml:space="preserve"> waarom niet?</w:t>
            </w:r>
          </w:p>
        </w:tc>
      </w:tr>
      <w:tr w:rsidR="00AD4F11" w14:paraId="5671BE72" w14:textId="77777777" w:rsidTr="00A36928">
        <w:tc>
          <w:tcPr>
            <w:tcW w:w="3114" w:type="dxa"/>
            <w:shd w:val="clear" w:color="auto" w:fill="auto"/>
          </w:tcPr>
          <w:p w14:paraId="1DE0AC26" w14:textId="77777777" w:rsidR="00AD4F11" w:rsidRDefault="00AD4F11"/>
        </w:tc>
        <w:tc>
          <w:tcPr>
            <w:tcW w:w="5948" w:type="dxa"/>
            <w:shd w:val="clear" w:color="auto" w:fill="auto"/>
          </w:tcPr>
          <w:p w14:paraId="490502BD" w14:textId="28909E48" w:rsidR="00E44B67" w:rsidRPr="004E00D7" w:rsidRDefault="00484BD9" w:rsidP="00E44B67">
            <w:pPr>
              <w:pStyle w:val="Default"/>
              <w:rPr>
                <w:sz w:val="22"/>
                <w:szCs w:val="22"/>
              </w:rPr>
            </w:pPr>
            <w:r w:rsidRPr="004E00D7">
              <w:rPr>
                <w:sz w:val="22"/>
                <w:szCs w:val="22"/>
              </w:rPr>
              <w:t xml:space="preserve">Er is </w:t>
            </w:r>
            <w:r w:rsidR="00F73BF9" w:rsidRPr="004E00D7">
              <w:rPr>
                <w:sz w:val="22"/>
                <w:szCs w:val="22"/>
              </w:rPr>
              <w:t>nieuw nationaal beleid voor de zoetwaterreserve.</w:t>
            </w:r>
            <w:r w:rsidRPr="004E00D7">
              <w:rPr>
                <w:sz w:val="22"/>
                <w:szCs w:val="22"/>
              </w:rPr>
              <w:t xml:space="preserve"> De </w:t>
            </w:r>
            <w:r w:rsidR="0018334B" w:rsidRPr="004E00D7">
              <w:rPr>
                <w:sz w:val="22"/>
                <w:szCs w:val="22"/>
              </w:rPr>
              <w:t xml:space="preserve">zoetwaterreserve </w:t>
            </w:r>
            <w:r w:rsidR="00753E9B" w:rsidRPr="004E00D7">
              <w:rPr>
                <w:sz w:val="22"/>
                <w:szCs w:val="22"/>
              </w:rPr>
              <w:t>IJsselmeer kan niet worden gecombineerd met zandwinning vanwege de risico</w:t>
            </w:r>
            <w:r w:rsidR="00E44B67" w:rsidRPr="004E00D7">
              <w:rPr>
                <w:sz w:val="22"/>
                <w:szCs w:val="22"/>
              </w:rPr>
              <w:t>’</w:t>
            </w:r>
            <w:r w:rsidR="00753E9B" w:rsidRPr="004E00D7">
              <w:rPr>
                <w:sz w:val="22"/>
                <w:szCs w:val="22"/>
              </w:rPr>
              <w:t>s</w:t>
            </w:r>
            <w:r w:rsidR="00E44B67" w:rsidRPr="004E00D7">
              <w:rPr>
                <w:sz w:val="22"/>
                <w:szCs w:val="22"/>
              </w:rPr>
              <w:t xml:space="preserve"> van verzilting, vertroebeling en intoxicatie. </w:t>
            </w:r>
          </w:p>
          <w:p w14:paraId="4F38F091" w14:textId="6F510A14" w:rsidR="00AD4F11" w:rsidRPr="004E00D7" w:rsidRDefault="00B50E64" w:rsidP="00A01E83">
            <w:pPr>
              <w:pStyle w:val="Lijstalinea"/>
              <w:numPr>
                <w:ilvl w:val="0"/>
                <w:numId w:val="4"/>
              </w:numPr>
            </w:pPr>
            <w:r>
              <w:t xml:space="preserve">Is </w:t>
            </w:r>
            <w:r w:rsidR="00E21D5A">
              <w:t>GS</w:t>
            </w:r>
            <w:r>
              <w:t xml:space="preserve"> het met de </w:t>
            </w:r>
            <w:r w:rsidR="00F4308D">
              <w:t>indieners</w:t>
            </w:r>
            <w:r>
              <w:t xml:space="preserve"> eens dat</w:t>
            </w:r>
            <w:r w:rsidR="002C4E17">
              <w:t xml:space="preserve"> de risico’s voor de zoetwatervoorziening groter zijn dan het belang van de zandwinning? </w:t>
            </w:r>
            <w:r w:rsidR="00A341F8" w:rsidRPr="00A341F8">
              <w:t>Zo ja</w:t>
            </w:r>
            <w:r w:rsidR="00B12034">
              <w:t>,</w:t>
            </w:r>
            <w:r w:rsidR="00A341F8" w:rsidRPr="00A341F8">
              <w:t xml:space="preserve"> waarom en zo nee</w:t>
            </w:r>
            <w:r w:rsidR="00B12034">
              <w:t>,</w:t>
            </w:r>
            <w:r w:rsidR="00A341F8" w:rsidRPr="00A341F8">
              <w:t xml:space="preserve"> waarom niet?</w:t>
            </w:r>
          </w:p>
        </w:tc>
      </w:tr>
      <w:tr w:rsidR="00D22085" w14:paraId="14DDB0B6" w14:textId="77777777" w:rsidTr="00A36928">
        <w:tc>
          <w:tcPr>
            <w:tcW w:w="3114" w:type="dxa"/>
            <w:shd w:val="clear" w:color="auto" w:fill="auto"/>
          </w:tcPr>
          <w:p w14:paraId="7AB45473" w14:textId="77777777" w:rsidR="00D22085" w:rsidRDefault="00D22085"/>
        </w:tc>
        <w:tc>
          <w:tcPr>
            <w:tcW w:w="5948" w:type="dxa"/>
            <w:shd w:val="clear" w:color="auto" w:fill="auto"/>
          </w:tcPr>
          <w:p w14:paraId="7318AE25" w14:textId="29213C79" w:rsidR="00D22085" w:rsidRPr="005E2DB5" w:rsidRDefault="005652D9" w:rsidP="00A01E83">
            <w:pPr>
              <w:pStyle w:val="Default"/>
              <w:numPr>
                <w:ilvl w:val="0"/>
                <w:numId w:val="4"/>
              </w:numPr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hoeverre </w:t>
            </w:r>
            <w:r w:rsidR="003E0AFC">
              <w:rPr>
                <w:sz w:val="22"/>
                <w:szCs w:val="22"/>
              </w:rPr>
              <w:t xml:space="preserve">gaat er in de milieueffectrapportage </w:t>
            </w:r>
            <w:r w:rsidR="00333E1E">
              <w:rPr>
                <w:sz w:val="22"/>
                <w:szCs w:val="22"/>
              </w:rPr>
              <w:t xml:space="preserve">rekening worden gehouden met </w:t>
            </w:r>
            <w:r w:rsidR="0015614B">
              <w:rPr>
                <w:sz w:val="22"/>
                <w:szCs w:val="22"/>
              </w:rPr>
              <w:t xml:space="preserve">de nieuw te bouwen sluis in Kornwerderzand? </w:t>
            </w:r>
            <w:r w:rsidR="0085404C" w:rsidRPr="0085404C">
              <w:rPr>
                <w:sz w:val="22"/>
                <w:szCs w:val="22"/>
              </w:rPr>
              <w:t>Zo ja</w:t>
            </w:r>
            <w:r w:rsidR="00B12034">
              <w:rPr>
                <w:sz w:val="22"/>
                <w:szCs w:val="22"/>
              </w:rPr>
              <w:t>,</w:t>
            </w:r>
            <w:r w:rsidR="0085404C" w:rsidRPr="0085404C">
              <w:rPr>
                <w:sz w:val="22"/>
                <w:szCs w:val="22"/>
              </w:rPr>
              <w:t xml:space="preserve"> hoe dan? Zo nee</w:t>
            </w:r>
            <w:r w:rsidR="00B12034">
              <w:rPr>
                <w:sz w:val="22"/>
                <w:szCs w:val="22"/>
              </w:rPr>
              <w:t>,</w:t>
            </w:r>
            <w:r w:rsidR="0085404C" w:rsidRPr="0085404C">
              <w:rPr>
                <w:sz w:val="22"/>
                <w:szCs w:val="22"/>
              </w:rPr>
              <w:t xml:space="preserve"> wat zijn de gevolgen van het uitdiepen van de vaargeul</w:t>
            </w:r>
            <w:r w:rsidR="00077324">
              <w:rPr>
                <w:sz w:val="22"/>
                <w:szCs w:val="22"/>
              </w:rPr>
              <w:t xml:space="preserve"> Urk-Kornwerderzand</w:t>
            </w:r>
            <w:r w:rsidR="0085404C" w:rsidRPr="0085404C">
              <w:rPr>
                <w:sz w:val="22"/>
                <w:szCs w:val="22"/>
              </w:rPr>
              <w:t xml:space="preserve"> samen met de zandwinning in het IJsselmeer voor </w:t>
            </w:r>
            <w:r w:rsidR="00B87C36">
              <w:rPr>
                <w:sz w:val="22"/>
                <w:szCs w:val="22"/>
              </w:rPr>
              <w:t>het</w:t>
            </w:r>
            <w:r w:rsidR="0085404C" w:rsidRPr="0085404C">
              <w:rPr>
                <w:sz w:val="22"/>
                <w:szCs w:val="22"/>
              </w:rPr>
              <w:t xml:space="preserve"> Natura 2000 gebied</w:t>
            </w:r>
            <w:r w:rsidR="00005CCA">
              <w:rPr>
                <w:sz w:val="22"/>
                <w:szCs w:val="22"/>
              </w:rPr>
              <w:t>?</w:t>
            </w:r>
            <w:r w:rsidR="0085404C" w:rsidRPr="0085404C">
              <w:rPr>
                <w:sz w:val="22"/>
                <w:szCs w:val="22"/>
              </w:rPr>
              <w:t xml:space="preserve"> </w:t>
            </w:r>
          </w:p>
        </w:tc>
      </w:tr>
      <w:tr w:rsidR="001433A7" w14:paraId="4E97EDE4" w14:textId="77777777" w:rsidTr="00A36928">
        <w:tc>
          <w:tcPr>
            <w:tcW w:w="3114" w:type="dxa"/>
            <w:shd w:val="clear" w:color="auto" w:fill="auto"/>
          </w:tcPr>
          <w:p w14:paraId="6EF641F6" w14:textId="77777777" w:rsidR="001433A7" w:rsidRDefault="001433A7"/>
        </w:tc>
        <w:tc>
          <w:tcPr>
            <w:tcW w:w="5948" w:type="dxa"/>
            <w:shd w:val="clear" w:color="auto" w:fill="auto"/>
          </w:tcPr>
          <w:p w14:paraId="784D753F" w14:textId="24554E57" w:rsidR="001433A7" w:rsidRPr="0085404C" w:rsidRDefault="00033012" w:rsidP="00A01E83">
            <w:pPr>
              <w:pStyle w:val="Default"/>
              <w:numPr>
                <w:ilvl w:val="0"/>
                <w:numId w:val="4"/>
              </w:numPr>
              <w:ind w:left="456"/>
              <w:rPr>
                <w:sz w:val="22"/>
                <w:szCs w:val="22"/>
              </w:rPr>
            </w:pPr>
            <w:r w:rsidRPr="00033012">
              <w:rPr>
                <w:sz w:val="22"/>
                <w:szCs w:val="22"/>
              </w:rPr>
              <w:t xml:space="preserve">Is </w:t>
            </w:r>
            <w:r w:rsidR="00E21D5A">
              <w:rPr>
                <w:sz w:val="22"/>
                <w:szCs w:val="22"/>
              </w:rPr>
              <w:t>GS</w:t>
            </w:r>
            <w:r w:rsidRPr="00033012">
              <w:rPr>
                <w:sz w:val="22"/>
                <w:szCs w:val="22"/>
              </w:rPr>
              <w:t xml:space="preserve"> bereid om in samenwerking met (enkele van) ondergetekende partijen een commissievergadering te organiseren waarin de </w:t>
            </w:r>
            <w:r w:rsidR="00042A75">
              <w:rPr>
                <w:sz w:val="22"/>
                <w:szCs w:val="22"/>
              </w:rPr>
              <w:t xml:space="preserve">auteurs </w:t>
            </w:r>
            <w:r w:rsidR="00B03B46">
              <w:rPr>
                <w:sz w:val="22"/>
                <w:szCs w:val="22"/>
              </w:rPr>
              <w:t xml:space="preserve">van het </w:t>
            </w:r>
            <w:proofErr w:type="spellStart"/>
            <w:r w:rsidR="00B03B46">
              <w:rPr>
                <w:sz w:val="22"/>
                <w:szCs w:val="22"/>
              </w:rPr>
              <w:t>position</w:t>
            </w:r>
            <w:proofErr w:type="spellEnd"/>
            <w:r w:rsidR="00B03B46">
              <w:rPr>
                <w:sz w:val="22"/>
                <w:szCs w:val="22"/>
              </w:rPr>
              <w:t xml:space="preserve"> paper</w:t>
            </w:r>
            <w:r w:rsidRPr="00033012">
              <w:rPr>
                <w:sz w:val="22"/>
                <w:szCs w:val="22"/>
              </w:rPr>
              <w:t xml:space="preserve"> hun standpunten kunnen toelichten? Zo nee</w:t>
            </w:r>
            <w:r w:rsidR="00B12034">
              <w:rPr>
                <w:sz w:val="22"/>
                <w:szCs w:val="22"/>
              </w:rPr>
              <w:t>,</w:t>
            </w:r>
            <w:r w:rsidRPr="00033012">
              <w:rPr>
                <w:sz w:val="22"/>
                <w:szCs w:val="22"/>
              </w:rPr>
              <w:t xml:space="preserve"> waarom niet?</w:t>
            </w:r>
          </w:p>
        </w:tc>
      </w:tr>
      <w:tr w:rsidR="005C3A84" w14:paraId="21DB0C60" w14:textId="77777777" w:rsidTr="00A36928">
        <w:tc>
          <w:tcPr>
            <w:tcW w:w="3114" w:type="dxa"/>
            <w:shd w:val="clear" w:color="auto" w:fill="auto"/>
          </w:tcPr>
          <w:p w14:paraId="16719B1E" w14:textId="77777777" w:rsidR="005C3A84" w:rsidRDefault="005C3A84"/>
        </w:tc>
        <w:tc>
          <w:tcPr>
            <w:tcW w:w="5948" w:type="dxa"/>
            <w:shd w:val="clear" w:color="auto" w:fill="auto"/>
          </w:tcPr>
          <w:p w14:paraId="1F588460" w14:textId="77AB1ADF" w:rsidR="005C3A84" w:rsidRPr="00033012" w:rsidRDefault="005C3A84" w:rsidP="00A01E83">
            <w:pPr>
              <w:pStyle w:val="Default"/>
              <w:numPr>
                <w:ilvl w:val="0"/>
                <w:numId w:val="4"/>
              </w:numPr>
              <w:ind w:left="456"/>
              <w:rPr>
                <w:sz w:val="22"/>
                <w:szCs w:val="22"/>
              </w:rPr>
            </w:pPr>
            <w:r w:rsidRPr="005C3A84">
              <w:rPr>
                <w:sz w:val="22"/>
                <w:szCs w:val="22"/>
              </w:rPr>
              <w:t xml:space="preserve">Is </w:t>
            </w:r>
            <w:r w:rsidR="00E21D5A">
              <w:rPr>
                <w:sz w:val="22"/>
                <w:szCs w:val="22"/>
              </w:rPr>
              <w:t>GS</w:t>
            </w:r>
            <w:r w:rsidRPr="005C3A84">
              <w:rPr>
                <w:sz w:val="22"/>
                <w:szCs w:val="22"/>
              </w:rPr>
              <w:t xml:space="preserve"> bereid hierover met de minister in gesprek te gaan om de voorgenomen zandwinning te voorkomen? Zo nee</w:t>
            </w:r>
            <w:r w:rsidR="00B12034">
              <w:rPr>
                <w:sz w:val="22"/>
                <w:szCs w:val="22"/>
              </w:rPr>
              <w:t>,</w:t>
            </w:r>
            <w:r w:rsidRPr="005C3A84">
              <w:rPr>
                <w:sz w:val="22"/>
                <w:szCs w:val="22"/>
              </w:rPr>
              <w:t xml:space="preserve"> waarom niet?</w:t>
            </w:r>
          </w:p>
        </w:tc>
      </w:tr>
    </w:tbl>
    <w:p w14:paraId="56024082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111FB0" w14:paraId="56024087" w14:textId="77777777" w:rsidTr="00A36928">
        <w:tc>
          <w:tcPr>
            <w:tcW w:w="3114" w:type="dxa"/>
            <w:shd w:val="clear" w:color="auto" w:fill="auto"/>
          </w:tcPr>
          <w:p w14:paraId="56024083" w14:textId="77777777" w:rsidR="00111FB0" w:rsidRDefault="00111FB0">
            <w:r>
              <w:t>Indiener(s)</w:t>
            </w:r>
          </w:p>
        </w:tc>
        <w:tc>
          <w:tcPr>
            <w:tcW w:w="5948" w:type="dxa"/>
            <w:shd w:val="clear" w:color="auto" w:fill="auto"/>
          </w:tcPr>
          <w:p w14:paraId="78EBF55D" w14:textId="77777777" w:rsidR="00111FB0" w:rsidRDefault="005C2FE3">
            <w:r>
              <w:t>SP, Hanneke Goede</w:t>
            </w:r>
            <w:r w:rsidR="00111FB0">
              <w:t xml:space="preserve"> </w:t>
            </w:r>
          </w:p>
          <w:p w14:paraId="7FE37AE6" w14:textId="05327DFF" w:rsidR="00E1003E" w:rsidRDefault="00E1003E">
            <w:r>
              <w:t xml:space="preserve">GrienLinks, </w:t>
            </w:r>
            <w:r w:rsidR="0024528B">
              <w:t>Elsa van der Hoek</w:t>
            </w:r>
          </w:p>
          <w:p w14:paraId="4F008CE7" w14:textId="77777777" w:rsidR="0024528B" w:rsidRDefault="0024528B">
            <w:r>
              <w:t>Partij voor de dieren, Menno Brouwer</w:t>
            </w:r>
          </w:p>
          <w:p w14:paraId="1B60023E" w14:textId="5E43E675" w:rsidR="00B12034" w:rsidRDefault="00B12034">
            <w:r>
              <w:t>D66, Danny van der Weijde</w:t>
            </w:r>
          </w:p>
          <w:p w14:paraId="6DECFFA0" w14:textId="79D08553" w:rsidR="00274A54" w:rsidRDefault="00274A54">
            <w:r>
              <w:lastRenderedPageBreak/>
              <w:t>FNP, Gerben van der Meij</w:t>
            </w:r>
          </w:p>
          <w:p w14:paraId="56024086" w14:textId="41A748DC" w:rsidR="00E21D5A" w:rsidRDefault="00E21D5A" w:rsidP="00525823"/>
        </w:tc>
      </w:tr>
    </w:tbl>
    <w:p w14:paraId="56024088" w14:textId="77777777" w:rsidR="00111FB0" w:rsidRDefault="00111FB0"/>
    <w:p w14:paraId="56024089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111FB0" w14:paraId="5602408C" w14:textId="77777777" w:rsidTr="00A36928">
        <w:tc>
          <w:tcPr>
            <w:tcW w:w="3114" w:type="dxa"/>
            <w:shd w:val="clear" w:color="auto" w:fill="auto"/>
          </w:tcPr>
          <w:p w14:paraId="58486AD5" w14:textId="77777777" w:rsidR="00111FB0" w:rsidRDefault="00111FB0">
            <w:r>
              <w:t>Datum</w:t>
            </w:r>
          </w:p>
          <w:p w14:paraId="5602408A" w14:textId="23AA533F" w:rsidR="000F72B4" w:rsidRDefault="000F72B4"/>
        </w:tc>
        <w:tc>
          <w:tcPr>
            <w:tcW w:w="5948" w:type="dxa"/>
            <w:shd w:val="clear" w:color="auto" w:fill="auto"/>
          </w:tcPr>
          <w:p w14:paraId="5602408B" w14:textId="092720C8" w:rsidR="00111FB0" w:rsidRDefault="00274A54">
            <w:r>
              <w:t>1 mei 2023</w:t>
            </w:r>
          </w:p>
        </w:tc>
      </w:tr>
    </w:tbl>
    <w:p w14:paraId="5602408D" w14:textId="7D7FE992" w:rsidR="00111FB0" w:rsidRDefault="00111FB0"/>
    <w:p w14:paraId="2F3080C6" w14:textId="18D9BE86" w:rsidR="00F5172D" w:rsidRDefault="00F5172D"/>
    <w:p w14:paraId="70FDA29E" w14:textId="3E4426F4" w:rsidR="00F5172D" w:rsidRDefault="00005F1D">
      <w:r>
        <w:t xml:space="preserve"> </w:t>
      </w:r>
    </w:p>
    <w:sectPr w:rsidR="00F5172D" w:rsidSect="00AA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60D" w14:textId="77777777" w:rsidR="008A7599" w:rsidRDefault="008A7599" w:rsidP="003C7E41">
      <w:r>
        <w:separator/>
      </w:r>
    </w:p>
  </w:endnote>
  <w:endnote w:type="continuationSeparator" w:id="0">
    <w:p w14:paraId="778E6072" w14:textId="77777777" w:rsidR="008A7599" w:rsidRDefault="008A7599" w:rsidP="003C7E41">
      <w:r>
        <w:continuationSeparator/>
      </w:r>
    </w:p>
  </w:endnote>
  <w:endnote w:type="continuationNotice" w:id="1">
    <w:p w14:paraId="049DA565" w14:textId="77777777" w:rsidR="008A7599" w:rsidRDefault="008A7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7D40" w14:textId="77777777" w:rsidR="008A7599" w:rsidRDefault="008A7599" w:rsidP="003C7E41">
      <w:r>
        <w:separator/>
      </w:r>
    </w:p>
  </w:footnote>
  <w:footnote w:type="continuationSeparator" w:id="0">
    <w:p w14:paraId="215F72ED" w14:textId="77777777" w:rsidR="008A7599" w:rsidRDefault="008A7599" w:rsidP="003C7E41">
      <w:r>
        <w:continuationSeparator/>
      </w:r>
    </w:p>
  </w:footnote>
  <w:footnote w:type="continuationNotice" w:id="1">
    <w:p w14:paraId="5F46FAEA" w14:textId="77777777" w:rsidR="008A7599" w:rsidRDefault="008A75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3DF"/>
    <w:multiLevelType w:val="hybridMultilevel"/>
    <w:tmpl w:val="AB543EAC"/>
    <w:lvl w:ilvl="0" w:tplc="0413000F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44" w:hanging="360"/>
      </w:pPr>
    </w:lvl>
    <w:lvl w:ilvl="2" w:tplc="0413001B" w:tentative="1">
      <w:start w:val="1"/>
      <w:numFmt w:val="lowerRoman"/>
      <w:lvlText w:val="%3."/>
      <w:lvlJc w:val="right"/>
      <w:pPr>
        <w:ind w:left="2064" w:hanging="180"/>
      </w:pPr>
    </w:lvl>
    <w:lvl w:ilvl="3" w:tplc="0413000F" w:tentative="1">
      <w:start w:val="1"/>
      <w:numFmt w:val="decimal"/>
      <w:lvlText w:val="%4."/>
      <w:lvlJc w:val="left"/>
      <w:pPr>
        <w:ind w:left="2784" w:hanging="360"/>
      </w:pPr>
    </w:lvl>
    <w:lvl w:ilvl="4" w:tplc="04130019" w:tentative="1">
      <w:start w:val="1"/>
      <w:numFmt w:val="lowerLetter"/>
      <w:lvlText w:val="%5."/>
      <w:lvlJc w:val="left"/>
      <w:pPr>
        <w:ind w:left="3504" w:hanging="360"/>
      </w:pPr>
    </w:lvl>
    <w:lvl w:ilvl="5" w:tplc="0413001B" w:tentative="1">
      <w:start w:val="1"/>
      <w:numFmt w:val="lowerRoman"/>
      <w:lvlText w:val="%6."/>
      <w:lvlJc w:val="right"/>
      <w:pPr>
        <w:ind w:left="4224" w:hanging="180"/>
      </w:pPr>
    </w:lvl>
    <w:lvl w:ilvl="6" w:tplc="0413000F" w:tentative="1">
      <w:start w:val="1"/>
      <w:numFmt w:val="decimal"/>
      <w:lvlText w:val="%7."/>
      <w:lvlJc w:val="left"/>
      <w:pPr>
        <w:ind w:left="4944" w:hanging="360"/>
      </w:pPr>
    </w:lvl>
    <w:lvl w:ilvl="7" w:tplc="04130019" w:tentative="1">
      <w:start w:val="1"/>
      <w:numFmt w:val="lowerLetter"/>
      <w:lvlText w:val="%8."/>
      <w:lvlJc w:val="left"/>
      <w:pPr>
        <w:ind w:left="5664" w:hanging="360"/>
      </w:pPr>
    </w:lvl>
    <w:lvl w:ilvl="8" w:tplc="0413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FB14AC8"/>
    <w:multiLevelType w:val="hybridMultilevel"/>
    <w:tmpl w:val="81063B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B5087"/>
    <w:multiLevelType w:val="hybridMultilevel"/>
    <w:tmpl w:val="41A49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58A4"/>
    <w:multiLevelType w:val="hybridMultilevel"/>
    <w:tmpl w:val="7C2E79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63052">
    <w:abstractNumId w:val="0"/>
  </w:num>
  <w:num w:numId="2" w16cid:durableId="1197042933">
    <w:abstractNumId w:val="3"/>
  </w:num>
  <w:num w:numId="3" w16cid:durableId="487132397">
    <w:abstractNumId w:val="2"/>
  </w:num>
  <w:num w:numId="4" w16cid:durableId="100050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5CCA"/>
    <w:rsid w:val="00005F1D"/>
    <w:rsid w:val="00006312"/>
    <w:rsid w:val="00006995"/>
    <w:rsid w:val="00013686"/>
    <w:rsid w:val="00016A93"/>
    <w:rsid w:val="0002785A"/>
    <w:rsid w:val="00033012"/>
    <w:rsid w:val="00042A75"/>
    <w:rsid w:val="00044C49"/>
    <w:rsid w:val="00054C97"/>
    <w:rsid w:val="00057BBD"/>
    <w:rsid w:val="00066053"/>
    <w:rsid w:val="00067A27"/>
    <w:rsid w:val="0007016A"/>
    <w:rsid w:val="00070591"/>
    <w:rsid w:val="00077324"/>
    <w:rsid w:val="00083854"/>
    <w:rsid w:val="00085253"/>
    <w:rsid w:val="000945AD"/>
    <w:rsid w:val="00094ACC"/>
    <w:rsid w:val="000A05E8"/>
    <w:rsid w:val="000A3E43"/>
    <w:rsid w:val="000B1EA4"/>
    <w:rsid w:val="000B7176"/>
    <w:rsid w:val="000C2339"/>
    <w:rsid w:val="000C2BB5"/>
    <w:rsid w:val="000C4FA9"/>
    <w:rsid w:val="000D0C6A"/>
    <w:rsid w:val="000F72B4"/>
    <w:rsid w:val="00111FB0"/>
    <w:rsid w:val="0011343E"/>
    <w:rsid w:val="00115CAC"/>
    <w:rsid w:val="00116D45"/>
    <w:rsid w:val="0012361C"/>
    <w:rsid w:val="001273C9"/>
    <w:rsid w:val="001278F2"/>
    <w:rsid w:val="001433A7"/>
    <w:rsid w:val="0014683C"/>
    <w:rsid w:val="00147720"/>
    <w:rsid w:val="001502CE"/>
    <w:rsid w:val="0015227F"/>
    <w:rsid w:val="0015614B"/>
    <w:rsid w:val="00157F54"/>
    <w:rsid w:val="00164B9B"/>
    <w:rsid w:val="0018334B"/>
    <w:rsid w:val="00185772"/>
    <w:rsid w:val="001872C4"/>
    <w:rsid w:val="00192781"/>
    <w:rsid w:val="00192CB7"/>
    <w:rsid w:val="00195197"/>
    <w:rsid w:val="001A10EE"/>
    <w:rsid w:val="001A229F"/>
    <w:rsid w:val="001A241F"/>
    <w:rsid w:val="001A2D0C"/>
    <w:rsid w:val="001A7C05"/>
    <w:rsid w:val="001B5584"/>
    <w:rsid w:val="001D5101"/>
    <w:rsid w:val="001E0B07"/>
    <w:rsid w:val="001E73B5"/>
    <w:rsid w:val="001F1B7D"/>
    <w:rsid w:val="001F3775"/>
    <w:rsid w:val="00202B83"/>
    <w:rsid w:val="0020727B"/>
    <w:rsid w:val="00211109"/>
    <w:rsid w:val="00221A7D"/>
    <w:rsid w:val="00222931"/>
    <w:rsid w:val="002232E8"/>
    <w:rsid w:val="00223CF2"/>
    <w:rsid w:val="002342A0"/>
    <w:rsid w:val="00240B9A"/>
    <w:rsid w:val="0024528B"/>
    <w:rsid w:val="00253192"/>
    <w:rsid w:val="002544F3"/>
    <w:rsid w:val="00256C8D"/>
    <w:rsid w:val="00264D33"/>
    <w:rsid w:val="00264E1D"/>
    <w:rsid w:val="00265317"/>
    <w:rsid w:val="00265B99"/>
    <w:rsid w:val="002678CB"/>
    <w:rsid w:val="00270F9A"/>
    <w:rsid w:val="00274A54"/>
    <w:rsid w:val="00281DC3"/>
    <w:rsid w:val="002839F5"/>
    <w:rsid w:val="002853CE"/>
    <w:rsid w:val="002A4DB2"/>
    <w:rsid w:val="002A6786"/>
    <w:rsid w:val="002B1A37"/>
    <w:rsid w:val="002B238F"/>
    <w:rsid w:val="002C3D66"/>
    <w:rsid w:val="002C4E17"/>
    <w:rsid w:val="002C51C2"/>
    <w:rsid w:val="002E543B"/>
    <w:rsid w:val="0030001C"/>
    <w:rsid w:val="0030462B"/>
    <w:rsid w:val="00310D9C"/>
    <w:rsid w:val="00314021"/>
    <w:rsid w:val="00333E1E"/>
    <w:rsid w:val="003374D3"/>
    <w:rsid w:val="003412FB"/>
    <w:rsid w:val="0036073E"/>
    <w:rsid w:val="003621E9"/>
    <w:rsid w:val="00366463"/>
    <w:rsid w:val="00366CEF"/>
    <w:rsid w:val="00371696"/>
    <w:rsid w:val="003770CD"/>
    <w:rsid w:val="003842F3"/>
    <w:rsid w:val="003879D9"/>
    <w:rsid w:val="00394D70"/>
    <w:rsid w:val="003B0A10"/>
    <w:rsid w:val="003B2420"/>
    <w:rsid w:val="003B4407"/>
    <w:rsid w:val="003C34B9"/>
    <w:rsid w:val="003C62B7"/>
    <w:rsid w:val="003C7E41"/>
    <w:rsid w:val="003D1963"/>
    <w:rsid w:val="003D2545"/>
    <w:rsid w:val="003E0AFC"/>
    <w:rsid w:val="003E791B"/>
    <w:rsid w:val="003F519C"/>
    <w:rsid w:val="003F5DE6"/>
    <w:rsid w:val="00402DFA"/>
    <w:rsid w:val="00413EB0"/>
    <w:rsid w:val="0042039C"/>
    <w:rsid w:val="004238BF"/>
    <w:rsid w:val="00424469"/>
    <w:rsid w:val="00424AF6"/>
    <w:rsid w:val="004264A8"/>
    <w:rsid w:val="00431144"/>
    <w:rsid w:val="00431D9D"/>
    <w:rsid w:val="00445CC1"/>
    <w:rsid w:val="00454F4B"/>
    <w:rsid w:val="00467E94"/>
    <w:rsid w:val="00471627"/>
    <w:rsid w:val="0047244A"/>
    <w:rsid w:val="00473244"/>
    <w:rsid w:val="00483FD7"/>
    <w:rsid w:val="00484BD9"/>
    <w:rsid w:val="0049235D"/>
    <w:rsid w:val="004A03BC"/>
    <w:rsid w:val="004A3C85"/>
    <w:rsid w:val="004C0309"/>
    <w:rsid w:val="004C1D61"/>
    <w:rsid w:val="004C1DE2"/>
    <w:rsid w:val="004C4696"/>
    <w:rsid w:val="004D18EA"/>
    <w:rsid w:val="004E00D7"/>
    <w:rsid w:val="004E7C38"/>
    <w:rsid w:val="004F1EE0"/>
    <w:rsid w:val="00502296"/>
    <w:rsid w:val="00502991"/>
    <w:rsid w:val="005100C5"/>
    <w:rsid w:val="0051227A"/>
    <w:rsid w:val="005204AA"/>
    <w:rsid w:val="0052280C"/>
    <w:rsid w:val="00524152"/>
    <w:rsid w:val="00525823"/>
    <w:rsid w:val="00527803"/>
    <w:rsid w:val="00530123"/>
    <w:rsid w:val="00531335"/>
    <w:rsid w:val="005324DA"/>
    <w:rsid w:val="005330DB"/>
    <w:rsid w:val="005372BA"/>
    <w:rsid w:val="00560455"/>
    <w:rsid w:val="005652D9"/>
    <w:rsid w:val="00573EC7"/>
    <w:rsid w:val="00581210"/>
    <w:rsid w:val="0058237E"/>
    <w:rsid w:val="00593426"/>
    <w:rsid w:val="005B0906"/>
    <w:rsid w:val="005B6EE1"/>
    <w:rsid w:val="005B72B8"/>
    <w:rsid w:val="005C10CD"/>
    <w:rsid w:val="005C199E"/>
    <w:rsid w:val="005C2FE3"/>
    <w:rsid w:val="005C329E"/>
    <w:rsid w:val="005C3A84"/>
    <w:rsid w:val="005C5104"/>
    <w:rsid w:val="005C60A6"/>
    <w:rsid w:val="005D53DD"/>
    <w:rsid w:val="005E060A"/>
    <w:rsid w:val="005E1B14"/>
    <w:rsid w:val="005E2DB5"/>
    <w:rsid w:val="005F0F36"/>
    <w:rsid w:val="005F243A"/>
    <w:rsid w:val="006053EC"/>
    <w:rsid w:val="0061184E"/>
    <w:rsid w:val="0061400A"/>
    <w:rsid w:val="00616E67"/>
    <w:rsid w:val="0062204B"/>
    <w:rsid w:val="00634F7A"/>
    <w:rsid w:val="00641298"/>
    <w:rsid w:val="00642F0A"/>
    <w:rsid w:val="0064613F"/>
    <w:rsid w:val="00647573"/>
    <w:rsid w:val="00647B6D"/>
    <w:rsid w:val="006619DA"/>
    <w:rsid w:val="00663509"/>
    <w:rsid w:val="00663908"/>
    <w:rsid w:val="00670E80"/>
    <w:rsid w:val="0067202E"/>
    <w:rsid w:val="00677B9D"/>
    <w:rsid w:val="00681CF8"/>
    <w:rsid w:val="006933CE"/>
    <w:rsid w:val="00694822"/>
    <w:rsid w:val="00696D27"/>
    <w:rsid w:val="006A5197"/>
    <w:rsid w:val="006B5265"/>
    <w:rsid w:val="006B7ED1"/>
    <w:rsid w:val="006C35FA"/>
    <w:rsid w:val="006E5092"/>
    <w:rsid w:val="006F4A6E"/>
    <w:rsid w:val="00705B26"/>
    <w:rsid w:val="007148FF"/>
    <w:rsid w:val="007154A0"/>
    <w:rsid w:val="00715B5B"/>
    <w:rsid w:val="007166C4"/>
    <w:rsid w:val="00724453"/>
    <w:rsid w:val="00731A9A"/>
    <w:rsid w:val="007471C3"/>
    <w:rsid w:val="007479FE"/>
    <w:rsid w:val="00753E9B"/>
    <w:rsid w:val="00754B6C"/>
    <w:rsid w:val="0075736F"/>
    <w:rsid w:val="00761292"/>
    <w:rsid w:val="0076363D"/>
    <w:rsid w:val="00764442"/>
    <w:rsid w:val="00794D85"/>
    <w:rsid w:val="007A0A1F"/>
    <w:rsid w:val="007C75AA"/>
    <w:rsid w:val="007E1B50"/>
    <w:rsid w:val="007E425E"/>
    <w:rsid w:val="007F0B27"/>
    <w:rsid w:val="008462A2"/>
    <w:rsid w:val="00846BCF"/>
    <w:rsid w:val="008507F5"/>
    <w:rsid w:val="00852B3F"/>
    <w:rsid w:val="0085339F"/>
    <w:rsid w:val="0085404C"/>
    <w:rsid w:val="008558EB"/>
    <w:rsid w:val="00861580"/>
    <w:rsid w:val="00866C51"/>
    <w:rsid w:val="00871323"/>
    <w:rsid w:val="00871800"/>
    <w:rsid w:val="00896744"/>
    <w:rsid w:val="00896EEE"/>
    <w:rsid w:val="008A4225"/>
    <w:rsid w:val="008A4B3C"/>
    <w:rsid w:val="008A7599"/>
    <w:rsid w:val="008C4320"/>
    <w:rsid w:val="008C5F5B"/>
    <w:rsid w:val="008D060D"/>
    <w:rsid w:val="008D25D4"/>
    <w:rsid w:val="008D34BE"/>
    <w:rsid w:val="008E118B"/>
    <w:rsid w:val="008E4FDA"/>
    <w:rsid w:val="008F3060"/>
    <w:rsid w:val="008F628E"/>
    <w:rsid w:val="009058C0"/>
    <w:rsid w:val="0092502B"/>
    <w:rsid w:val="00931352"/>
    <w:rsid w:val="009368F8"/>
    <w:rsid w:val="00944A35"/>
    <w:rsid w:val="009505B2"/>
    <w:rsid w:val="0096096A"/>
    <w:rsid w:val="00966617"/>
    <w:rsid w:val="00966EBE"/>
    <w:rsid w:val="00973CEA"/>
    <w:rsid w:val="00973F81"/>
    <w:rsid w:val="00980363"/>
    <w:rsid w:val="00993AE4"/>
    <w:rsid w:val="0099437F"/>
    <w:rsid w:val="009A0C61"/>
    <w:rsid w:val="009A4D6E"/>
    <w:rsid w:val="009B1565"/>
    <w:rsid w:val="009B7DF3"/>
    <w:rsid w:val="009C36F1"/>
    <w:rsid w:val="009D167D"/>
    <w:rsid w:val="009D19E6"/>
    <w:rsid w:val="009D5144"/>
    <w:rsid w:val="009E08F7"/>
    <w:rsid w:val="009E0E1B"/>
    <w:rsid w:val="009F35DB"/>
    <w:rsid w:val="00A01E83"/>
    <w:rsid w:val="00A03638"/>
    <w:rsid w:val="00A050C7"/>
    <w:rsid w:val="00A15331"/>
    <w:rsid w:val="00A20AC5"/>
    <w:rsid w:val="00A22F2A"/>
    <w:rsid w:val="00A25DB4"/>
    <w:rsid w:val="00A265CD"/>
    <w:rsid w:val="00A30D5F"/>
    <w:rsid w:val="00A341F8"/>
    <w:rsid w:val="00A36928"/>
    <w:rsid w:val="00A43E4D"/>
    <w:rsid w:val="00A44ABA"/>
    <w:rsid w:val="00A61D04"/>
    <w:rsid w:val="00A6766F"/>
    <w:rsid w:val="00A750F3"/>
    <w:rsid w:val="00A83728"/>
    <w:rsid w:val="00A908C0"/>
    <w:rsid w:val="00A955EC"/>
    <w:rsid w:val="00AA4DFD"/>
    <w:rsid w:val="00AA722B"/>
    <w:rsid w:val="00AB5884"/>
    <w:rsid w:val="00AC28C9"/>
    <w:rsid w:val="00AC3F5B"/>
    <w:rsid w:val="00AD4F11"/>
    <w:rsid w:val="00AD5351"/>
    <w:rsid w:val="00AD7BF3"/>
    <w:rsid w:val="00AF2A6D"/>
    <w:rsid w:val="00B03B46"/>
    <w:rsid w:val="00B12034"/>
    <w:rsid w:val="00B12874"/>
    <w:rsid w:val="00B21565"/>
    <w:rsid w:val="00B2318A"/>
    <w:rsid w:val="00B25973"/>
    <w:rsid w:val="00B3432B"/>
    <w:rsid w:val="00B4597D"/>
    <w:rsid w:val="00B50E64"/>
    <w:rsid w:val="00B52DB0"/>
    <w:rsid w:val="00B544C8"/>
    <w:rsid w:val="00B70ACD"/>
    <w:rsid w:val="00B712B6"/>
    <w:rsid w:val="00B71E3E"/>
    <w:rsid w:val="00B761C5"/>
    <w:rsid w:val="00B82526"/>
    <w:rsid w:val="00B82B67"/>
    <w:rsid w:val="00B87C36"/>
    <w:rsid w:val="00BA03B1"/>
    <w:rsid w:val="00BA4986"/>
    <w:rsid w:val="00BB7062"/>
    <w:rsid w:val="00BC31F5"/>
    <w:rsid w:val="00BC5F6D"/>
    <w:rsid w:val="00BC6DB9"/>
    <w:rsid w:val="00BD6C82"/>
    <w:rsid w:val="00BE57CB"/>
    <w:rsid w:val="00BE7D1D"/>
    <w:rsid w:val="00BF3CAA"/>
    <w:rsid w:val="00BF6CF4"/>
    <w:rsid w:val="00C048FE"/>
    <w:rsid w:val="00C211D3"/>
    <w:rsid w:val="00C27E49"/>
    <w:rsid w:val="00C328CE"/>
    <w:rsid w:val="00C3608F"/>
    <w:rsid w:val="00C36FB8"/>
    <w:rsid w:val="00C51AAF"/>
    <w:rsid w:val="00C533CE"/>
    <w:rsid w:val="00C57188"/>
    <w:rsid w:val="00C578DA"/>
    <w:rsid w:val="00C61567"/>
    <w:rsid w:val="00C632A8"/>
    <w:rsid w:val="00C705B0"/>
    <w:rsid w:val="00C74F03"/>
    <w:rsid w:val="00C814EF"/>
    <w:rsid w:val="00C84E7E"/>
    <w:rsid w:val="00C91151"/>
    <w:rsid w:val="00CB583C"/>
    <w:rsid w:val="00CB6AFB"/>
    <w:rsid w:val="00CC5AC1"/>
    <w:rsid w:val="00CC746B"/>
    <w:rsid w:val="00CD3568"/>
    <w:rsid w:val="00CD47F8"/>
    <w:rsid w:val="00CD5DC1"/>
    <w:rsid w:val="00CE1A9C"/>
    <w:rsid w:val="00CE1DFE"/>
    <w:rsid w:val="00CF3954"/>
    <w:rsid w:val="00D002DA"/>
    <w:rsid w:val="00D05ACD"/>
    <w:rsid w:val="00D144E1"/>
    <w:rsid w:val="00D209CA"/>
    <w:rsid w:val="00D211A7"/>
    <w:rsid w:val="00D22085"/>
    <w:rsid w:val="00D22996"/>
    <w:rsid w:val="00D354BF"/>
    <w:rsid w:val="00D462D5"/>
    <w:rsid w:val="00D635CC"/>
    <w:rsid w:val="00D64CF8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5060"/>
    <w:rsid w:val="00DB62D0"/>
    <w:rsid w:val="00DB7B09"/>
    <w:rsid w:val="00DD6B8E"/>
    <w:rsid w:val="00DE1969"/>
    <w:rsid w:val="00DE5F3E"/>
    <w:rsid w:val="00DF58BD"/>
    <w:rsid w:val="00DF601B"/>
    <w:rsid w:val="00E03BBC"/>
    <w:rsid w:val="00E043A4"/>
    <w:rsid w:val="00E04898"/>
    <w:rsid w:val="00E1003E"/>
    <w:rsid w:val="00E16F4A"/>
    <w:rsid w:val="00E21D5A"/>
    <w:rsid w:val="00E2320B"/>
    <w:rsid w:val="00E35024"/>
    <w:rsid w:val="00E35D5B"/>
    <w:rsid w:val="00E41C5E"/>
    <w:rsid w:val="00E44745"/>
    <w:rsid w:val="00E44B67"/>
    <w:rsid w:val="00E47EC7"/>
    <w:rsid w:val="00E62B0F"/>
    <w:rsid w:val="00E657A6"/>
    <w:rsid w:val="00E6608D"/>
    <w:rsid w:val="00E847F9"/>
    <w:rsid w:val="00E8770F"/>
    <w:rsid w:val="00E93C1D"/>
    <w:rsid w:val="00E9436D"/>
    <w:rsid w:val="00E949CC"/>
    <w:rsid w:val="00EA3A7D"/>
    <w:rsid w:val="00EA57BC"/>
    <w:rsid w:val="00EA5A94"/>
    <w:rsid w:val="00EA6A6E"/>
    <w:rsid w:val="00ED398B"/>
    <w:rsid w:val="00ED7F98"/>
    <w:rsid w:val="00EE04CC"/>
    <w:rsid w:val="00EE4904"/>
    <w:rsid w:val="00EF0D71"/>
    <w:rsid w:val="00EF4665"/>
    <w:rsid w:val="00F11F97"/>
    <w:rsid w:val="00F144C8"/>
    <w:rsid w:val="00F34C89"/>
    <w:rsid w:val="00F36938"/>
    <w:rsid w:val="00F3707F"/>
    <w:rsid w:val="00F37908"/>
    <w:rsid w:val="00F40EAA"/>
    <w:rsid w:val="00F4308D"/>
    <w:rsid w:val="00F5172D"/>
    <w:rsid w:val="00F53B42"/>
    <w:rsid w:val="00F63B84"/>
    <w:rsid w:val="00F66D6B"/>
    <w:rsid w:val="00F71D60"/>
    <w:rsid w:val="00F73BF9"/>
    <w:rsid w:val="00F81B8E"/>
    <w:rsid w:val="00F823D5"/>
    <w:rsid w:val="00F9251E"/>
    <w:rsid w:val="00F94B7F"/>
    <w:rsid w:val="00FA0CE3"/>
    <w:rsid w:val="00FA1608"/>
    <w:rsid w:val="00FB6639"/>
    <w:rsid w:val="00FB6967"/>
    <w:rsid w:val="00FC2246"/>
    <w:rsid w:val="00FC7CA5"/>
    <w:rsid w:val="00FD2A45"/>
    <w:rsid w:val="00FE5F72"/>
    <w:rsid w:val="00FE7C1D"/>
    <w:rsid w:val="00FF4247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  <w15:docId w15:val="{981E0A88-2E74-4CC7-805E-C6CFFDC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96D27"/>
    <w:pPr>
      <w:ind w:left="720"/>
      <w:contextualSpacing/>
    </w:pPr>
  </w:style>
  <w:style w:type="paragraph" w:styleId="Revisie">
    <w:name w:val="Revision"/>
    <w:hidden/>
    <w:uiPriority w:val="99"/>
    <w:semiHidden/>
    <w:rsid w:val="005B6EE1"/>
    <w:rPr>
      <w:rFonts w:ascii="Arial" w:hAnsi="Arial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7E4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7E41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7E4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24AF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AF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445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45CC1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45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45CC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PF00-437787135-16022</_dlc_DocId>
    <_dlc_DocIdUrl xmlns="453ddf19-c7e2-4f2d-8e7c-4a6b273b624a">
      <Url>https://fryslan.sharepoint.com/sites/statengriffie/_layouts/15/DocIdRedir.aspx?ID=PF00-437787135-16022</Url>
      <Description>PF00-437787135-16022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2.xml><?xml version="1.0" encoding="utf-8"?>
<ds:datastoreItem xmlns:ds="http://schemas.openxmlformats.org/officeDocument/2006/customXml" ds:itemID="{57938174-858B-4404-AD7A-C72E4782A4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E017C-1F38-4C9C-BC82-7CEC24C41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417A3-9F66-426D-9F2A-E4EEABBD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2338</CharactersWithSpaces>
  <SharedDoc>false</SharedDoc>
  <HLinks>
    <vt:vector size="6" baseType="variant"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https://frieschdagblad.nl/regio/Natuur-en-actieclubs-maken-zich-zorgen-om-hernieuwde-interesse-in-zandwinning-op-het-IJsselmeer-28376249.html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subject/>
  <dc:creator>user000</dc:creator>
  <cp:keywords/>
  <dc:description/>
  <cp:lastModifiedBy>Meulen, Durk van der</cp:lastModifiedBy>
  <cp:revision>2</cp:revision>
  <cp:lastPrinted>2012-07-02T22:05:00Z</cp:lastPrinted>
  <dcterms:created xsi:type="dcterms:W3CDTF">2023-05-09T11:18:00Z</dcterms:created>
  <dcterms:modified xsi:type="dcterms:W3CDTF">2023-05-09T11:18:00Z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253a618b-3248-4bd6-87d4-1cd9e6ac1fe8</vt:lpwstr>
  </property>
  <property fmtid="{D5CDD505-2E9C-101B-9397-08002B2CF9AE}" pid="4" name="Pleatst op wurkpleinps">
    <vt:lpwstr>Ja</vt:lpwstr>
  </property>
  <property fmtid="{D5CDD505-2E9C-101B-9397-08002B2CF9AE}" pid="5" name="TaxKeyword">
    <vt:lpwstr/>
  </property>
  <property fmtid="{D5CDD505-2E9C-101B-9397-08002B2CF9AE}" pid="6" name="pfDocumenttype">
    <vt:lpwstr/>
  </property>
  <property fmtid="{D5CDD505-2E9C-101B-9397-08002B2CF9AE}" pid="7" name="pfWerkproces">
    <vt:lpwstr/>
  </property>
  <property fmtid="{D5CDD505-2E9C-101B-9397-08002B2CF9AE}" pid="8" name="pfNaamCreatieapplicatie">
    <vt:lpwstr/>
  </property>
</Properties>
</file>