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43"/>
        <w:gridCol w:w="1111"/>
        <w:gridCol w:w="1694"/>
        <w:gridCol w:w="2524"/>
      </w:tblGrid>
      <w:tr w:rsidR="00D82873" w14:paraId="7903FEF5" w14:textId="77777777" w:rsidTr="00010CF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E2C8D5C" w14:textId="77777777" w:rsidR="00D82873" w:rsidRDefault="00D82873" w:rsidP="00010CF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37D930" w14:textId="77777777" w:rsidR="00D82873" w:rsidRDefault="00D82873" w:rsidP="00010CF5"/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3ED50" w14:textId="77777777" w:rsidR="00D82873" w:rsidRDefault="00D82873" w:rsidP="00010CF5">
            <w:r>
              <w:t>In te vullen door de griffier</w:t>
            </w:r>
          </w:p>
        </w:tc>
      </w:tr>
      <w:tr w:rsidR="00D82873" w14:paraId="5BC78A55" w14:textId="77777777" w:rsidTr="00010CF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90899" w14:textId="77777777" w:rsidR="00D82873" w:rsidRDefault="00D82873" w:rsidP="00010CF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AB9858" w14:textId="77777777" w:rsidR="00D82873" w:rsidRDefault="00D82873" w:rsidP="00010CF5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D003BBC" w14:textId="77777777" w:rsidR="00D82873" w:rsidRDefault="00D82873" w:rsidP="00010CF5"/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14:paraId="3D009E59" w14:textId="77777777" w:rsidR="00D82873" w:rsidRDefault="00D82873" w:rsidP="00010CF5"/>
        </w:tc>
      </w:tr>
      <w:tr w:rsidR="00D82873" w14:paraId="237B9932" w14:textId="77777777" w:rsidTr="00010CF5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14:paraId="1112BC18" w14:textId="1A6B9AF9" w:rsidR="00D82873" w:rsidRDefault="00D82873" w:rsidP="00010CF5">
            <w:r>
              <w:t>Indiener:</w:t>
            </w:r>
            <w:r w:rsidR="00C15BCE">
              <w:t xml:space="preserve"> SP</w:t>
            </w:r>
          </w:p>
          <w:p w14:paraId="16C696B3" w14:textId="17999E0E" w:rsidR="00D82873" w:rsidRDefault="00D82873" w:rsidP="00010CF5"/>
          <w:p w14:paraId="5B900A6C" w14:textId="77777777" w:rsidR="00D82873" w:rsidRDefault="00D82873" w:rsidP="00010CF5"/>
          <w:p w14:paraId="33F52CB4" w14:textId="77777777" w:rsidR="002C4909" w:rsidRDefault="00D82873" w:rsidP="00010CF5">
            <w:r>
              <w:t>Mede-indiener(s):</w:t>
            </w:r>
            <w:r w:rsidR="00317147">
              <w:t xml:space="preserve"> </w:t>
            </w:r>
          </w:p>
          <w:p w14:paraId="67C24CA2" w14:textId="77777777" w:rsidR="0048680F" w:rsidRDefault="00317147" w:rsidP="00010CF5">
            <w:pPr>
              <w:ind w:left="457"/>
            </w:pPr>
            <w:proofErr w:type="spellStart"/>
            <w:r>
              <w:t>Pvda</w:t>
            </w:r>
            <w:proofErr w:type="spellEnd"/>
          </w:p>
          <w:p w14:paraId="7DC6193F" w14:textId="77777777" w:rsidR="0048680F" w:rsidRDefault="00317147" w:rsidP="00010CF5">
            <w:pPr>
              <w:ind w:left="457"/>
            </w:pPr>
            <w:r>
              <w:t>GrienLinks</w:t>
            </w:r>
          </w:p>
          <w:p w14:paraId="3FECB052" w14:textId="37B561E4" w:rsidR="00D82873" w:rsidRDefault="002C4909" w:rsidP="00010CF5">
            <w:pPr>
              <w:ind w:left="457"/>
            </w:pPr>
            <w:r>
              <w:t>Provinciaal Belang</w:t>
            </w:r>
            <w:r w:rsidR="00416189">
              <w:t xml:space="preserve"> Fryslân</w:t>
            </w:r>
          </w:p>
          <w:p w14:paraId="72C84818" w14:textId="77777777" w:rsidR="00D82873" w:rsidRDefault="00D82873" w:rsidP="00010CF5"/>
          <w:p w14:paraId="428F32F3" w14:textId="4815436B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0AA27C22" w14:textId="77777777" w:rsidR="00D82873" w:rsidRDefault="00D82873" w:rsidP="00010CF5"/>
        </w:tc>
        <w:tc>
          <w:tcPr>
            <w:tcW w:w="1701" w:type="dxa"/>
          </w:tcPr>
          <w:p w14:paraId="1680CE64" w14:textId="29CD2049" w:rsidR="00D82873" w:rsidRDefault="00E50855" w:rsidP="00010CF5">
            <w:r>
              <w:t>Motie</w:t>
            </w:r>
            <w:r w:rsidR="00D82873">
              <w:t xml:space="preserve"> nr.</w:t>
            </w:r>
          </w:p>
          <w:p w14:paraId="667A81FB" w14:textId="77777777" w:rsidR="00D82873" w:rsidRDefault="00D82873" w:rsidP="00010CF5"/>
        </w:tc>
        <w:tc>
          <w:tcPr>
            <w:tcW w:w="2583" w:type="dxa"/>
          </w:tcPr>
          <w:p w14:paraId="04D9681B" w14:textId="77777777" w:rsidR="00D82873" w:rsidRDefault="00D82873" w:rsidP="00010CF5"/>
        </w:tc>
      </w:tr>
      <w:tr w:rsidR="00D82873" w14:paraId="4AF43E05" w14:textId="77777777" w:rsidTr="00010CF5">
        <w:tc>
          <w:tcPr>
            <w:tcW w:w="3794" w:type="dxa"/>
            <w:vMerge/>
          </w:tcPr>
          <w:p w14:paraId="57B0CE48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34E6860F" w14:textId="77777777" w:rsidR="00D82873" w:rsidRDefault="00D82873" w:rsidP="00010CF5"/>
        </w:tc>
        <w:tc>
          <w:tcPr>
            <w:tcW w:w="1701" w:type="dxa"/>
          </w:tcPr>
          <w:p w14:paraId="0AB1C87E" w14:textId="77777777" w:rsidR="00D82873" w:rsidRDefault="00D82873" w:rsidP="00010CF5">
            <w:r>
              <w:t>Paraaf</w:t>
            </w:r>
          </w:p>
          <w:p w14:paraId="6165317C" w14:textId="77777777" w:rsidR="00D82873" w:rsidRDefault="00D82873" w:rsidP="00010CF5"/>
          <w:p w14:paraId="0228463B" w14:textId="77777777" w:rsidR="00D82873" w:rsidRDefault="00D82873" w:rsidP="00010CF5"/>
        </w:tc>
        <w:tc>
          <w:tcPr>
            <w:tcW w:w="2583" w:type="dxa"/>
          </w:tcPr>
          <w:p w14:paraId="5E1AF34A" w14:textId="77777777" w:rsidR="00D82873" w:rsidRDefault="00D82873" w:rsidP="00010CF5"/>
        </w:tc>
      </w:tr>
      <w:tr w:rsidR="00D82873" w14:paraId="15B2038B" w14:textId="77777777" w:rsidTr="00010CF5">
        <w:tc>
          <w:tcPr>
            <w:tcW w:w="3794" w:type="dxa"/>
            <w:vMerge/>
          </w:tcPr>
          <w:p w14:paraId="16FC1205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5F4C193D" w14:textId="77777777" w:rsidR="00D82873" w:rsidRDefault="00D82873" w:rsidP="00010CF5"/>
        </w:tc>
        <w:tc>
          <w:tcPr>
            <w:tcW w:w="1701" w:type="dxa"/>
          </w:tcPr>
          <w:p w14:paraId="057127AF" w14:textId="77777777" w:rsidR="00D82873" w:rsidRDefault="00D82873" w:rsidP="00010CF5">
            <w:r>
              <w:t>Agendapunt</w:t>
            </w:r>
          </w:p>
          <w:p w14:paraId="610C14FA" w14:textId="77777777" w:rsidR="00D82873" w:rsidRDefault="00D82873" w:rsidP="00010CF5"/>
          <w:p w14:paraId="278DA1B3" w14:textId="77777777" w:rsidR="00D82873" w:rsidRDefault="00D82873" w:rsidP="00010CF5"/>
        </w:tc>
        <w:tc>
          <w:tcPr>
            <w:tcW w:w="2583" w:type="dxa"/>
          </w:tcPr>
          <w:p w14:paraId="7F81128F" w14:textId="77777777" w:rsidR="00D82873" w:rsidRDefault="00D82873" w:rsidP="00010CF5"/>
        </w:tc>
      </w:tr>
      <w:tr w:rsidR="00D82873" w14:paraId="6C00FE12" w14:textId="77777777" w:rsidTr="00010CF5">
        <w:tc>
          <w:tcPr>
            <w:tcW w:w="3794" w:type="dxa"/>
            <w:vMerge/>
          </w:tcPr>
          <w:p w14:paraId="693EAE41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24AFEDC0" w14:textId="77777777" w:rsidR="00D82873" w:rsidRDefault="00D82873" w:rsidP="00010CF5"/>
        </w:tc>
        <w:tc>
          <w:tcPr>
            <w:tcW w:w="1701" w:type="dxa"/>
          </w:tcPr>
          <w:p w14:paraId="0C409514" w14:textId="77777777" w:rsidR="00D82873" w:rsidRDefault="00D82873" w:rsidP="00010CF5">
            <w:r>
              <w:t>Besluit</w:t>
            </w:r>
          </w:p>
          <w:p w14:paraId="24A3C7D4" w14:textId="77777777" w:rsidR="00D82873" w:rsidRDefault="00D82873" w:rsidP="00010CF5"/>
          <w:p w14:paraId="3A35E642" w14:textId="77777777" w:rsidR="00D82873" w:rsidRDefault="00D82873" w:rsidP="00010CF5"/>
        </w:tc>
        <w:tc>
          <w:tcPr>
            <w:tcW w:w="2583" w:type="dxa"/>
          </w:tcPr>
          <w:p w14:paraId="40CF4E70" w14:textId="77777777" w:rsidR="00D82873" w:rsidRDefault="00D82873" w:rsidP="00010CF5"/>
        </w:tc>
      </w:tr>
    </w:tbl>
    <w:p w14:paraId="011D4BE5" w14:textId="6623E6A6"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B6FAC" w:rsidRPr="00A53813" w14:paraId="26A9960D" w14:textId="77777777" w:rsidTr="00010CF5">
        <w:tc>
          <w:tcPr>
            <w:tcW w:w="9212" w:type="dxa"/>
          </w:tcPr>
          <w:p w14:paraId="12B436DE" w14:textId="7220090C" w:rsidR="006B6FAC" w:rsidRPr="00A53813" w:rsidRDefault="00E50855" w:rsidP="00010CF5">
            <w:pPr>
              <w:rPr>
                <w:b/>
              </w:rPr>
            </w:pPr>
            <w:r>
              <w:rPr>
                <w:b/>
              </w:rPr>
              <w:t>MOTIE, ex artikel 3</w:t>
            </w:r>
            <w:r w:rsidR="00101C33">
              <w:rPr>
                <w:b/>
              </w:rPr>
              <w:t>1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52EE3B6D" w14:textId="77777777" w:rsidR="006B6FAC" w:rsidRDefault="006B6FAC" w:rsidP="006B6F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488"/>
        <w:gridCol w:w="5574"/>
      </w:tblGrid>
      <w:tr w:rsidR="00E50855" w14:paraId="25C20CD1" w14:textId="77777777" w:rsidTr="00010CF5">
        <w:tc>
          <w:tcPr>
            <w:tcW w:w="3528" w:type="dxa"/>
          </w:tcPr>
          <w:p w14:paraId="631330A2" w14:textId="77777777" w:rsidR="00E50855" w:rsidRDefault="00E50855" w:rsidP="00010CF5">
            <w:r>
              <w:t>Statenvergadering</w:t>
            </w:r>
          </w:p>
          <w:p w14:paraId="723D9BC7" w14:textId="77777777" w:rsidR="00E50855" w:rsidRDefault="00E50855" w:rsidP="00010CF5"/>
        </w:tc>
        <w:tc>
          <w:tcPr>
            <w:tcW w:w="5684" w:type="dxa"/>
          </w:tcPr>
          <w:p w14:paraId="408E14D5" w14:textId="0F0F67C6" w:rsidR="00E50855" w:rsidRDefault="00C15BCE" w:rsidP="00010CF5">
            <w:r>
              <w:t>27-09-2-23</w:t>
            </w:r>
          </w:p>
        </w:tc>
      </w:tr>
      <w:tr w:rsidR="00E50855" w14:paraId="469BBF21" w14:textId="77777777" w:rsidTr="00010CF5">
        <w:tc>
          <w:tcPr>
            <w:tcW w:w="3528" w:type="dxa"/>
          </w:tcPr>
          <w:p w14:paraId="207274CF" w14:textId="77777777" w:rsidR="00E50855" w:rsidRDefault="00E50855" w:rsidP="00010CF5">
            <w:r>
              <w:t>Agendapunt</w:t>
            </w:r>
          </w:p>
          <w:p w14:paraId="61F7FC98" w14:textId="77777777" w:rsidR="00E50855" w:rsidRDefault="00E50855" w:rsidP="00010CF5"/>
        </w:tc>
        <w:tc>
          <w:tcPr>
            <w:tcW w:w="5684" w:type="dxa"/>
          </w:tcPr>
          <w:p w14:paraId="01A2336E" w14:textId="5746CBBF" w:rsidR="00E50855" w:rsidRDefault="00C15BCE" w:rsidP="00010CF5">
            <w:r>
              <w:t>moties vreemd</w:t>
            </w:r>
          </w:p>
        </w:tc>
      </w:tr>
      <w:tr w:rsidR="00E50855" w14:paraId="5AD23036" w14:textId="77777777" w:rsidTr="00010CF5">
        <w:tc>
          <w:tcPr>
            <w:tcW w:w="3528" w:type="dxa"/>
          </w:tcPr>
          <w:p w14:paraId="6000295B" w14:textId="77777777" w:rsidR="00E50855" w:rsidRDefault="00E50855" w:rsidP="00010CF5">
            <w:r>
              <w:t>Korte titel motie</w:t>
            </w:r>
          </w:p>
          <w:p w14:paraId="013F8199" w14:textId="77777777" w:rsidR="00E50855" w:rsidRDefault="00E50855" w:rsidP="00010CF5"/>
        </w:tc>
        <w:tc>
          <w:tcPr>
            <w:tcW w:w="5684" w:type="dxa"/>
          </w:tcPr>
          <w:p w14:paraId="7C5B6F85" w14:textId="194C4F6C" w:rsidR="00E50855" w:rsidRDefault="00417A3D" w:rsidP="00010CF5">
            <w:r>
              <w:t>Z</w:t>
            </w:r>
            <w:r w:rsidR="00480B6C">
              <w:t>iekenhuizen Sneek en Heerenveen</w:t>
            </w:r>
          </w:p>
        </w:tc>
      </w:tr>
      <w:tr w:rsidR="00E50855" w14:paraId="0CF1D12A" w14:textId="77777777" w:rsidTr="00010CF5">
        <w:tc>
          <w:tcPr>
            <w:tcW w:w="9212" w:type="dxa"/>
            <w:gridSpan w:val="2"/>
          </w:tcPr>
          <w:p w14:paraId="5AB54EA4" w14:textId="0B9C117C" w:rsidR="00E50855" w:rsidRDefault="00E50855" w:rsidP="00010CF5">
            <w:r>
              <w:t>De Staten, in vergadering bijeen op</w:t>
            </w:r>
            <w:r w:rsidR="00C15BCE">
              <w:t xml:space="preserve"> 27-09-2023</w:t>
            </w:r>
          </w:p>
          <w:p w14:paraId="7896BF85" w14:textId="77777777" w:rsidR="00E50855" w:rsidRDefault="00E50855" w:rsidP="00010CF5"/>
          <w:p w14:paraId="4A3E3845" w14:textId="77777777" w:rsidR="00E50855" w:rsidRDefault="00E50855" w:rsidP="00010CF5">
            <w:r>
              <w:t>gehoord hebbende de beraadslaging;</w:t>
            </w:r>
          </w:p>
          <w:p w14:paraId="638119E3" w14:textId="77777777" w:rsidR="00E50855" w:rsidRDefault="00E50855" w:rsidP="00010CF5"/>
          <w:p w14:paraId="6ACAFAA5" w14:textId="77777777" w:rsidR="00E50855" w:rsidRDefault="00E50855" w:rsidP="00010CF5">
            <w:r>
              <w:t>constaterende dat</w:t>
            </w:r>
          </w:p>
          <w:p w14:paraId="06BA3614" w14:textId="1BC1CF59" w:rsidR="00890B6E" w:rsidRDefault="00F341F1" w:rsidP="00F341F1">
            <w:pPr>
              <w:pStyle w:val="Lijstalinea"/>
              <w:numPr>
                <w:ilvl w:val="0"/>
                <w:numId w:val="1"/>
              </w:numPr>
            </w:pPr>
            <w:r>
              <w:t xml:space="preserve">de zorgverzekeraars en de ziekenhuisbesturen van </w:t>
            </w:r>
            <w:r w:rsidR="00FE6176">
              <w:t xml:space="preserve">alle vier Friese ziekenhuizen besloten een scenario van drie ziekenhuizen in Friesland te onderzoeken, waarbij ze willen dat er een nieuw ziekenhuis in Joure komt en </w:t>
            </w:r>
            <w:r>
              <w:t xml:space="preserve">het Antoniusziekenhuis in Sneek en </w:t>
            </w:r>
            <w:r w:rsidR="004475DC">
              <w:t xml:space="preserve">De </w:t>
            </w:r>
            <w:proofErr w:type="spellStart"/>
            <w:r w:rsidR="004475DC">
              <w:t>Tjongerschans</w:t>
            </w:r>
            <w:proofErr w:type="spellEnd"/>
            <w:r w:rsidR="004475DC">
              <w:t xml:space="preserve"> in Heerenveen binnen tien jaar </w:t>
            </w:r>
            <w:r w:rsidR="00FE6176">
              <w:t>zouden</w:t>
            </w:r>
            <w:r w:rsidR="004475DC">
              <w:t xml:space="preserve"> verdwijnen</w:t>
            </w:r>
            <w:r w:rsidR="004F0861">
              <w:t>;</w:t>
            </w:r>
          </w:p>
          <w:p w14:paraId="27F21A4F" w14:textId="3BB90FE8" w:rsidR="00560B95" w:rsidRDefault="005C70BF" w:rsidP="00F341F1">
            <w:pPr>
              <w:pStyle w:val="Lijstalinea"/>
              <w:numPr>
                <w:ilvl w:val="0"/>
                <w:numId w:val="1"/>
              </w:numPr>
            </w:pPr>
            <w:r>
              <w:t>de provincie, de</w:t>
            </w:r>
            <w:r w:rsidR="00C8583F">
              <w:t xml:space="preserve"> betrokken </w:t>
            </w:r>
            <w:r>
              <w:t>gemeentes en de inwoners niet over dit besluit zijn geconsulteerd;</w:t>
            </w:r>
          </w:p>
          <w:p w14:paraId="17898EA9" w14:textId="4713A554" w:rsidR="00390DF3" w:rsidRDefault="00F57808" w:rsidP="00F341F1">
            <w:pPr>
              <w:pStyle w:val="Lijstalinea"/>
              <w:numPr>
                <w:ilvl w:val="0"/>
                <w:numId w:val="1"/>
              </w:numPr>
            </w:pPr>
            <w:r w:rsidRPr="00F57808">
              <w:t xml:space="preserve">in het Antonius in Sneek </w:t>
            </w:r>
            <w:r w:rsidR="004E26B0">
              <w:t>v</w:t>
            </w:r>
            <w:r w:rsidR="004E26B0" w:rsidRPr="004E26B0">
              <w:t xml:space="preserve">oor 2023 en 2024 omvangrijke investeringen </w:t>
            </w:r>
            <w:r w:rsidRPr="00F57808">
              <w:t xml:space="preserve">worden </w:t>
            </w:r>
            <w:r w:rsidR="004E26B0" w:rsidRPr="004E26B0">
              <w:t>gedaan in de nieuwbouw en verduurzaming van het operatiecomplex en in digitalisering van de zorg</w:t>
            </w:r>
            <w:r w:rsidR="00C43B88">
              <w:t>;</w:t>
            </w:r>
          </w:p>
          <w:p w14:paraId="23B177AE" w14:textId="11545BAD" w:rsidR="00C43B88" w:rsidRDefault="00726130" w:rsidP="00F341F1">
            <w:pPr>
              <w:pStyle w:val="Lijstalinea"/>
              <w:numPr>
                <w:ilvl w:val="0"/>
                <w:numId w:val="1"/>
              </w:numPr>
            </w:pPr>
            <w:r>
              <w:t xml:space="preserve">de </w:t>
            </w:r>
            <w:proofErr w:type="spellStart"/>
            <w:r>
              <w:t>Tjongerschans</w:t>
            </w:r>
            <w:proofErr w:type="spellEnd"/>
            <w:r>
              <w:t xml:space="preserve"> in </w:t>
            </w:r>
            <w:r w:rsidR="00937E22">
              <w:t>Heerenveen</w:t>
            </w:r>
            <w:r>
              <w:t xml:space="preserve"> heeft geïnvesteerd </w:t>
            </w:r>
            <w:r w:rsidR="00E9665F">
              <w:t xml:space="preserve">in de </w:t>
            </w:r>
            <w:r w:rsidR="00E9665F" w:rsidRPr="00E9665F">
              <w:t>nieuwbouw van de Centrale Sterilisatieafdeling</w:t>
            </w:r>
            <w:r w:rsidR="00E9665F">
              <w:t xml:space="preserve">, </w:t>
            </w:r>
            <w:proofErr w:type="spellStart"/>
            <w:r w:rsidR="00E9665F">
              <w:t>waarvij</w:t>
            </w:r>
            <w:proofErr w:type="spellEnd"/>
            <w:r w:rsidR="00E9665F">
              <w:t xml:space="preserve"> het ziekenhuis stelt</w:t>
            </w:r>
            <w:r w:rsidR="00D50017">
              <w:t xml:space="preserve">: “De </w:t>
            </w:r>
            <w:proofErr w:type="spellStart"/>
            <w:r w:rsidR="00D50017">
              <w:t>Tjongerschans</w:t>
            </w:r>
            <w:proofErr w:type="spellEnd"/>
            <w:r w:rsidR="00D50017">
              <w:t xml:space="preserve"> is </w:t>
            </w:r>
            <w:r w:rsidR="00D50017" w:rsidRPr="00D50017">
              <w:t>met deze grote investering klaar voor de toekomst als het gaat om het gebouw en de faciliteiten</w:t>
            </w:r>
            <w:r w:rsidR="005F4A4B">
              <w:t>”;</w:t>
            </w:r>
          </w:p>
          <w:p w14:paraId="42017C60" w14:textId="40004B2A" w:rsidR="00E1346D" w:rsidRPr="00937E22" w:rsidRDefault="00E1346D" w:rsidP="00F341F1">
            <w:pPr>
              <w:pStyle w:val="Lijstalinea"/>
              <w:numPr>
                <w:ilvl w:val="0"/>
                <w:numId w:val="1"/>
              </w:numPr>
            </w:pPr>
            <w:r w:rsidRPr="00937E22">
              <w:t>de provincie verantwoordelijk is voor het openbaar vervoer en (een deel van) de wegen en de financiering hiervan;</w:t>
            </w:r>
          </w:p>
          <w:p w14:paraId="48F4B467" w14:textId="77777777" w:rsidR="00E50855" w:rsidRPr="00937E22" w:rsidRDefault="00E50855" w:rsidP="00010CF5"/>
          <w:p w14:paraId="6EB99FFE" w14:textId="77777777" w:rsidR="00E50855" w:rsidRDefault="00E50855" w:rsidP="00010CF5">
            <w:r>
              <w:t>overwegende dat</w:t>
            </w:r>
          </w:p>
          <w:p w14:paraId="0C194E12" w14:textId="0012E359" w:rsidR="00FE6176" w:rsidRDefault="00FE6176" w:rsidP="0090063F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Pr="00FE6176">
              <w:t>lke regio kwalitatief goede zorg nodig</w:t>
            </w:r>
            <w:r>
              <w:t xml:space="preserve"> heeft;</w:t>
            </w:r>
          </w:p>
          <w:p w14:paraId="5BC7D736" w14:textId="44550122" w:rsidR="00A01CF8" w:rsidRDefault="004E3D09" w:rsidP="0090063F">
            <w:pPr>
              <w:pStyle w:val="Lijstalinea"/>
              <w:numPr>
                <w:ilvl w:val="0"/>
                <w:numId w:val="1"/>
              </w:numPr>
            </w:pPr>
            <w:r>
              <w:t xml:space="preserve">het Antonius en </w:t>
            </w:r>
            <w:r w:rsidRPr="004E3D09">
              <w:t xml:space="preserve">De </w:t>
            </w:r>
            <w:proofErr w:type="spellStart"/>
            <w:r w:rsidRPr="004E3D09">
              <w:t>Tjongerschans</w:t>
            </w:r>
            <w:proofErr w:type="spellEnd"/>
            <w:r w:rsidRPr="004E3D09">
              <w:t xml:space="preserve"> voorzie</w:t>
            </w:r>
            <w:r>
              <w:t>n</w:t>
            </w:r>
            <w:r w:rsidRPr="004E3D09">
              <w:t xml:space="preserve"> in een duidelijke zorgbehoefte voor de bevolking van de gemeente</w:t>
            </w:r>
            <w:r w:rsidR="00A01CF8">
              <w:t>n</w:t>
            </w:r>
            <w:r w:rsidRPr="004E3D09">
              <w:t xml:space="preserve"> Heerenveen </w:t>
            </w:r>
            <w:r w:rsidR="00A01CF8">
              <w:t xml:space="preserve">en Súdwest-Fryslân </w:t>
            </w:r>
            <w:r w:rsidRPr="004E3D09">
              <w:t>en omstreken</w:t>
            </w:r>
            <w:r w:rsidR="00A01CF8">
              <w:t>;</w:t>
            </w:r>
          </w:p>
          <w:p w14:paraId="3FFFBF42" w14:textId="5FF14A44" w:rsidR="004047AD" w:rsidRDefault="004047AD" w:rsidP="0090063F">
            <w:pPr>
              <w:pStyle w:val="Lijstalinea"/>
              <w:numPr>
                <w:ilvl w:val="0"/>
                <w:numId w:val="1"/>
              </w:numPr>
            </w:pPr>
            <w:r w:rsidRPr="004047AD">
              <w:t>het verdwijnen van deze ziekenhuizen heeft gevolgen voor de hele keten (huisartsen, wijkverpleging, verloskundigen</w:t>
            </w:r>
            <w:r>
              <w:t>);</w:t>
            </w:r>
          </w:p>
          <w:p w14:paraId="1EE55EF3" w14:textId="25834D3A" w:rsidR="008B0D5D" w:rsidRDefault="000E27C5" w:rsidP="0090063F">
            <w:pPr>
              <w:pStyle w:val="Lijstalinea"/>
              <w:numPr>
                <w:ilvl w:val="0"/>
                <w:numId w:val="1"/>
              </w:numPr>
            </w:pPr>
            <w:r>
              <w:t>v</w:t>
            </w:r>
            <w:r w:rsidRPr="000E27C5">
              <w:t xml:space="preserve">eel partijen, waaronder de </w:t>
            </w:r>
            <w:r w:rsidR="004047AD">
              <w:t>hiervoor genoemde</w:t>
            </w:r>
            <w:r w:rsidRPr="000E27C5">
              <w:t xml:space="preserve"> en </w:t>
            </w:r>
            <w:r w:rsidR="004047AD">
              <w:t xml:space="preserve">de </w:t>
            </w:r>
            <w:r w:rsidRPr="000E27C5">
              <w:t xml:space="preserve">inwoners van de gemeente, negatief staan tegenover de sluiting van </w:t>
            </w:r>
            <w:r>
              <w:t xml:space="preserve">het Antonius </w:t>
            </w:r>
            <w:r w:rsidR="00955172">
              <w:t xml:space="preserve">en </w:t>
            </w:r>
            <w:r w:rsidRPr="000E27C5">
              <w:t xml:space="preserve">De </w:t>
            </w:r>
            <w:proofErr w:type="spellStart"/>
            <w:r w:rsidRPr="000E27C5">
              <w:t>Tjongerschans</w:t>
            </w:r>
            <w:proofErr w:type="spellEnd"/>
            <w:r w:rsidR="00955172">
              <w:t>;</w:t>
            </w:r>
          </w:p>
          <w:p w14:paraId="75EBF2D0" w14:textId="77DFB9A3" w:rsidR="004047AD" w:rsidRDefault="004047AD" w:rsidP="0090063F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Pr="004047AD">
              <w:t xml:space="preserve">r in de plannen geen alternatief of perspectief geboden </w:t>
            </w:r>
            <w:r>
              <w:t xml:space="preserve">wordt </w:t>
            </w:r>
            <w:r w:rsidRPr="004047AD">
              <w:t>voor Heerenveen en Sneek wat betreft de basiszorg die achterblijft</w:t>
            </w:r>
            <w:r>
              <w:t>;</w:t>
            </w:r>
          </w:p>
          <w:p w14:paraId="0120BB64" w14:textId="01D80101" w:rsidR="00A12B89" w:rsidRDefault="00562E60" w:rsidP="00A12B89">
            <w:pPr>
              <w:pStyle w:val="Lijstalinea"/>
              <w:numPr>
                <w:ilvl w:val="0"/>
                <w:numId w:val="1"/>
              </w:numPr>
            </w:pPr>
            <w:r>
              <w:t>omdat er veel is en wordt geïn</w:t>
            </w:r>
            <w:r w:rsidR="00603546">
              <w:t>v</w:t>
            </w:r>
            <w:r>
              <w:t xml:space="preserve">esteerd in de ziekenhuizen in Sneek en Heerenveen, </w:t>
            </w:r>
            <w:r w:rsidR="00A12B89" w:rsidRPr="00A12B89">
              <w:t>nieuwbouw van een ziekenhuis in Joure pure kapitaalvernietiging is;</w:t>
            </w:r>
          </w:p>
          <w:p w14:paraId="62F8AFC4" w14:textId="0EDF86DA" w:rsidR="00DB5BAC" w:rsidRDefault="00855BE7" w:rsidP="00A12B89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 xml:space="preserve">Sneek en Heerenveen beide een spoorwegaansluiting hebben en </w:t>
            </w:r>
            <w:r w:rsidR="005E3845">
              <w:t>Joure niet;</w:t>
            </w:r>
          </w:p>
          <w:p w14:paraId="5651BDEE" w14:textId="59070119" w:rsidR="004047AD" w:rsidRPr="00A12B89" w:rsidRDefault="004047AD" w:rsidP="00A12B89">
            <w:pPr>
              <w:pStyle w:val="Lijstalinea"/>
              <w:numPr>
                <w:ilvl w:val="0"/>
                <w:numId w:val="1"/>
              </w:numPr>
            </w:pPr>
            <w:r w:rsidRPr="004047AD">
              <w:t xml:space="preserve">chronisch zieken geen grote afstanden </w:t>
            </w:r>
            <w:r>
              <w:t xml:space="preserve">kunnen </w:t>
            </w:r>
            <w:r w:rsidRPr="004047AD">
              <w:t>reizen</w:t>
            </w:r>
            <w:r>
              <w:t>;</w:t>
            </w:r>
          </w:p>
          <w:p w14:paraId="6AB3F11E" w14:textId="11CD1170" w:rsidR="00A12B89" w:rsidRDefault="00F05DA8" w:rsidP="0090063F">
            <w:pPr>
              <w:pStyle w:val="Lijstalinea"/>
              <w:numPr>
                <w:ilvl w:val="0"/>
                <w:numId w:val="1"/>
              </w:numPr>
            </w:pPr>
            <w:r>
              <w:t>het Antonius</w:t>
            </w:r>
            <w:r w:rsidR="00223B56">
              <w:t xml:space="preserve"> vanuit </w:t>
            </w:r>
            <w:r>
              <w:t xml:space="preserve">het </w:t>
            </w:r>
            <w:proofErr w:type="spellStart"/>
            <w:r>
              <w:t>zuid-westen</w:t>
            </w:r>
            <w:proofErr w:type="spellEnd"/>
            <w:r>
              <w:t xml:space="preserve"> van Fryslân </w:t>
            </w:r>
            <w:r w:rsidR="00223B56">
              <w:t>beter te bereiken is dan een nieuw te bouwen ziekenhuis in Joure;</w:t>
            </w:r>
          </w:p>
          <w:p w14:paraId="623BC58A" w14:textId="4E398B63" w:rsidR="00E50855" w:rsidRDefault="0090063F" w:rsidP="0090063F">
            <w:pPr>
              <w:pStyle w:val="Lijstalinea"/>
              <w:numPr>
                <w:ilvl w:val="0"/>
                <w:numId w:val="1"/>
              </w:numPr>
            </w:pPr>
            <w:r>
              <w:t xml:space="preserve">de pas aangetreden coalitie </w:t>
            </w:r>
            <w:r w:rsidR="00911F94">
              <w:t>burge</w:t>
            </w:r>
            <w:r w:rsidR="00E1346D">
              <w:t>rs</w:t>
            </w:r>
            <w:r w:rsidR="00911F94">
              <w:t xml:space="preserve"> en leefomgeving heel belangrijk vind</w:t>
            </w:r>
            <w:r w:rsidR="00C773CF">
              <w:t>t</w:t>
            </w:r>
            <w:r w:rsidR="00911F94">
              <w:t>;</w:t>
            </w:r>
          </w:p>
          <w:p w14:paraId="2CCE99DF" w14:textId="77777777" w:rsidR="00E50855" w:rsidRDefault="00E50855" w:rsidP="002D2FFC">
            <w:pPr>
              <w:pStyle w:val="Lijstalinea"/>
            </w:pPr>
          </w:p>
        </w:tc>
      </w:tr>
      <w:tr w:rsidR="00E50855" w14:paraId="13146AAE" w14:textId="77777777" w:rsidTr="00010CF5">
        <w:tc>
          <w:tcPr>
            <w:tcW w:w="9212" w:type="dxa"/>
            <w:gridSpan w:val="2"/>
          </w:tcPr>
          <w:p w14:paraId="642FB1C6" w14:textId="65FF5878" w:rsidR="0094391F" w:rsidRDefault="0094391F" w:rsidP="0094391F">
            <w:r w:rsidRPr="0094391F">
              <w:lastRenderedPageBreak/>
              <w:t>verzoeken het college van Gedeputeerde Staten</w:t>
            </w:r>
          </w:p>
          <w:p w14:paraId="51327556" w14:textId="012594DF" w:rsidR="00E50855" w:rsidRDefault="00DE0C0C" w:rsidP="002D2FFC">
            <w:pPr>
              <w:pStyle w:val="Lijstalinea"/>
              <w:numPr>
                <w:ilvl w:val="0"/>
                <w:numId w:val="1"/>
              </w:numPr>
            </w:pPr>
            <w:r w:rsidRPr="00DE0C0C">
              <w:t xml:space="preserve">zich maximaal in te zetten voor zeggenschap vanuit de regio (gemeenten,  provincie en inwoners) wanneer het over </w:t>
            </w:r>
            <w:r>
              <w:t xml:space="preserve">de </w:t>
            </w:r>
            <w:r w:rsidRPr="00DE0C0C">
              <w:t>ziekenhui</w:t>
            </w:r>
            <w:r>
              <w:t>zen</w:t>
            </w:r>
            <w:r w:rsidR="009F12FA">
              <w:t xml:space="preserve"> gaat, zoals nu</w:t>
            </w:r>
            <w:r>
              <w:t xml:space="preserve"> in</w:t>
            </w:r>
            <w:r w:rsidR="00C1703C">
              <w:t xml:space="preserve"> Sneek en Heerenveen;</w:t>
            </w:r>
          </w:p>
          <w:p w14:paraId="0C6F5849" w14:textId="19080B21" w:rsidR="00E1346D" w:rsidRPr="004047AD" w:rsidRDefault="00390B4B" w:rsidP="00E1346D">
            <w:pPr>
              <w:pStyle w:val="Lijstalinea"/>
              <w:numPr>
                <w:ilvl w:val="0"/>
                <w:numId w:val="1"/>
              </w:numPr>
            </w:pPr>
            <w:r w:rsidRPr="00390B4B">
              <w:t xml:space="preserve">nadrukkelijk </w:t>
            </w:r>
            <w:r w:rsidR="001073FD" w:rsidRPr="00EC357C">
              <w:t xml:space="preserve">het initiatief </w:t>
            </w:r>
            <w:r w:rsidRPr="00EC357C">
              <w:t xml:space="preserve">te nemen </w:t>
            </w:r>
            <w:r w:rsidRPr="00390B4B">
              <w:t>om met de zorgverzekeraars</w:t>
            </w:r>
            <w:r w:rsidR="004047AD">
              <w:t>,</w:t>
            </w:r>
            <w:r w:rsidRPr="00390B4B">
              <w:t xml:space="preserve"> de ziekenhuisbesturen </w:t>
            </w:r>
            <w:r w:rsidR="004047AD">
              <w:t xml:space="preserve">en de betrokken gemeenten </w:t>
            </w:r>
            <w:r w:rsidRPr="00390B4B">
              <w:t xml:space="preserve">te overleggen welke scenario’s bekeken en uitgevoerd kunnen </w:t>
            </w:r>
            <w:r w:rsidRPr="004047AD">
              <w:t>gaan worden;</w:t>
            </w:r>
          </w:p>
          <w:p w14:paraId="53297E61" w14:textId="28CD35B9" w:rsidR="00E1346D" w:rsidRPr="004047AD" w:rsidRDefault="004047AD" w:rsidP="00010CF5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 w:rsidR="00E1346D" w:rsidRPr="004047AD">
              <w:t>e Staten op de hoogte te houden van de gesprekken en de uitkomsten hiervan</w:t>
            </w:r>
            <w:r w:rsidR="008A2A16">
              <w:t xml:space="preserve"> binnen de mogelijkheden die er zijn</w:t>
            </w:r>
            <w:r w:rsidR="00E1346D" w:rsidRPr="004047AD">
              <w:t>;</w:t>
            </w:r>
          </w:p>
          <w:p w14:paraId="17CC48E0" w14:textId="45D68982" w:rsidR="00390B4B" w:rsidRDefault="00390B4B" w:rsidP="00390B4B"/>
        </w:tc>
      </w:tr>
      <w:tr w:rsidR="00E50855" w14:paraId="5FE6F735" w14:textId="77777777" w:rsidTr="00010CF5">
        <w:tc>
          <w:tcPr>
            <w:tcW w:w="9212" w:type="dxa"/>
            <w:gridSpan w:val="2"/>
          </w:tcPr>
          <w:p w14:paraId="5DC79038" w14:textId="77777777" w:rsidR="00E50855" w:rsidRDefault="00E50855" w:rsidP="00010CF5">
            <w:r>
              <w:t>en gaan over tot de orde van de dag</w:t>
            </w:r>
          </w:p>
          <w:p w14:paraId="114D5C9F" w14:textId="6D47279C" w:rsidR="004047C1" w:rsidRDefault="004047C1" w:rsidP="00010CF5"/>
        </w:tc>
      </w:tr>
    </w:tbl>
    <w:p w14:paraId="4D842F30" w14:textId="77777777" w:rsidR="00E50855" w:rsidRDefault="00E50855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487"/>
        <w:gridCol w:w="6575"/>
      </w:tblGrid>
      <w:tr w:rsidR="00A53813" w14:paraId="011D4C24" w14:textId="77777777" w:rsidTr="006B6FAC">
        <w:tc>
          <w:tcPr>
            <w:tcW w:w="2518" w:type="dxa"/>
          </w:tcPr>
          <w:p w14:paraId="011D4C20" w14:textId="3BBA7719" w:rsidR="00A53813" w:rsidRDefault="00A53813">
            <w:r>
              <w:t>Indiener</w:t>
            </w:r>
            <w:r w:rsidR="002C4909">
              <w:t>s</w:t>
            </w:r>
          </w:p>
        </w:tc>
        <w:tc>
          <w:tcPr>
            <w:tcW w:w="6694" w:type="dxa"/>
          </w:tcPr>
          <w:p w14:paraId="7B9617A0" w14:textId="407D5D07" w:rsidR="00C04975" w:rsidRDefault="002D2FFC">
            <w:r>
              <w:t>SP, Hanneke Goede</w:t>
            </w:r>
          </w:p>
          <w:p w14:paraId="32236E61" w14:textId="74F4B9F8" w:rsidR="00CF30D0" w:rsidRDefault="00CF30D0">
            <w:r>
              <w:t>PvdA, Daan Olivier</w:t>
            </w:r>
          </w:p>
          <w:p w14:paraId="157341A2" w14:textId="6D2680BA" w:rsidR="007C593D" w:rsidRDefault="002D104B">
            <w:r>
              <w:t>GrienLinks</w:t>
            </w:r>
            <w:r w:rsidR="00317147">
              <w:t xml:space="preserve">, </w:t>
            </w:r>
            <w:r w:rsidR="00F316B7">
              <w:t xml:space="preserve">Elsa </w:t>
            </w:r>
            <w:r>
              <w:t>van der Hoek</w:t>
            </w:r>
          </w:p>
          <w:p w14:paraId="3A94586E" w14:textId="5B928B3B" w:rsidR="002C4909" w:rsidRDefault="002C4909">
            <w:r>
              <w:t>Provinciaal Belang</w:t>
            </w:r>
            <w:r w:rsidR="00976894">
              <w:t xml:space="preserve"> Fryslân</w:t>
            </w:r>
            <w:r>
              <w:t>, Sandra de Jong-Snip</w:t>
            </w:r>
          </w:p>
          <w:p w14:paraId="011D4C23" w14:textId="4EED2AF7" w:rsidR="00D82873" w:rsidRDefault="00D82873"/>
        </w:tc>
      </w:tr>
    </w:tbl>
    <w:p w14:paraId="011D4C25" w14:textId="2E395BA7" w:rsidR="00D82873" w:rsidRDefault="00D82873"/>
    <w:p w14:paraId="74E271EC" w14:textId="4A1E52D0" w:rsidR="00A53813" w:rsidRDefault="00A53813"/>
    <w:sectPr w:rsidR="00A53813" w:rsidSect="00C261DD">
      <w:headerReference w:type="default" r:id="rId11"/>
      <w:footerReference w:type="defaul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C24C" w14:textId="77777777" w:rsidR="000834E1" w:rsidRDefault="000834E1" w:rsidP="00D82873">
      <w:r>
        <w:separator/>
      </w:r>
    </w:p>
  </w:endnote>
  <w:endnote w:type="continuationSeparator" w:id="0">
    <w:p w14:paraId="7A42A673" w14:textId="77777777" w:rsidR="000834E1" w:rsidRDefault="000834E1" w:rsidP="00D8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D32B" w14:textId="2CC46CB0" w:rsidR="00D82873" w:rsidRPr="00FF6327" w:rsidRDefault="00E50855" w:rsidP="006B6FAC">
    <w:pPr>
      <w:jc w:val="right"/>
      <w:rPr>
        <w:b/>
        <w:sz w:val="28"/>
      </w:rPr>
    </w:pPr>
    <w:r w:rsidRPr="00FF6327">
      <w:rPr>
        <w:b/>
        <w:sz w:val="28"/>
      </w:rPr>
      <w:t>MOTIE</w:t>
    </w:r>
  </w:p>
  <w:p w14:paraId="705E073C" w14:textId="77777777" w:rsidR="006B6FAC" w:rsidRPr="00D82873" w:rsidRDefault="006B6FAC" w:rsidP="00D82873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F7E7" w14:textId="77777777" w:rsidR="000834E1" w:rsidRDefault="000834E1" w:rsidP="00D82873">
      <w:r>
        <w:separator/>
      </w:r>
    </w:p>
  </w:footnote>
  <w:footnote w:type="continuationSeparator" w:id="0">
    <w:p w14:paraId="73B4D427" w14:textId="77777777" w:rsidR="000834E1" w:rsidRDefault="000834E1" w:rsidP="00D8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2A25" w14:textId="3BE50B50" w:rsidR="00D82873" w:rsidRPr="00FF6327" w:rsidRDefault="00E50855" w:rsidP="00D82873">
    <w:pPr>
      <w:rPr>
        <w:b/>
        <w:sz w:val="28"/>
      </w:rPr>
    </w:pPr>
    <w:r w:rsidRPr="00FF6327">
      <w:rPr>
        <w:b/>
        <w:sz w:val="28"/>
      </w:rPr>
      <w:t>MOTIE</w:t>
    </w:r>
  </w:p>
  <w:p w14:paraId="5D64961A" w14:textId="77777777" w:rsidR="006B6FAC" w:rsidRDefault="006B6FAC" w:rsidP="00D82873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97E55"/>
    <w:multiLevelType w:val="hybridMultilevel"/>
    <w:tmpl w:val="8138C2E0"/>
    <w:lvl w:ilvl="0" w:tplc="0413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8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45"/>
    <w:rsid w:val="00003B0D"/>
    <w:rsid w:val="00006995"/>
    <w:rsid w:val="0002785A"/>
    <w:rsid w:val="00057BBD"/>
    <w:rsid w:val="0007016A"/>
    <w:rsid w:val="000834E1"/>
    <w:rsid w:val="00083854"/>
    <w:rsid w:val="000A05E8"/>
    <w:rsid w:val="000A3E43"/>
    <w:rsid w:val="000B1EA4"/>
    <w:rsid w:val="000B6622"/>
    <w:rsid w:val="000B7176"/>
    <w:rsid w:val="000C2339"/>
    <w:rsid w:val="000E27C5"/>
    <w:rsid w:val="00101C33"/>
    <w:rsid w:val="001073FD"/>
    <w:rsid w:val="00115CAC"/>
    <w:rsid w:val="00116D45"/>
    <w:rsid w:val="0012361C"/>
    <w:rsid w:val="001273C9"/>
    <w:rsid w:val="00147720"/>
    <w:rsid w:val="0015227F"/>
    <w:rsid w:val="00155CBE"/>
    <w:rsid w:val="00164B9B"/>
    <w:rsid w:val="00185772"/>
    <w:rsid w:val="001872C4"/>
    <w:rsid w:val="00192CB7"/>
    <w:rsid w:val="00195197"/>
    <w:rsid w:val="00195D32"/>
    <w:rsid w:val="001A10EE"/>
    <w:rsid w:val="001A241F"/>
    <w:rsid w:val="001B5584"/>
    <w:rsid w:val="001D5101"/>
    <w:rsid w:val="001E73B5"/>
    <w:rsid w:val="00202B83"/>
    <w:rsid w:val="00211109"/>
    <w:rsid w:val="00223B56"/>
    <w:rsid w:val="00223CF2"/>
    <w:rsid w:val="002342A0"/>
    <w:rsid w:val="00240B9A"/>
    <w:rsid w:val="00244892"/>
    <w:rsid w:val="00253192"/>
    <w:rsid w:val="00256C8D"/>
    <w:rsid w:val="00260A0C"/>
    <w:rsid w:val="00264D33"/>
    <w:rsid w:val="00264E1D"/>
    <w:rsid w:val="00265317"/>
    <w:rsid w:val="00265B99"/>
    <w:rsid w:val="002678CB"/>
    <w:rsid w:val="00270A2A"/>
    <w:rsid w:val="002839F5"/>
    <w:rsid w:val="002853CE"/>
    <w:rsid w:val="002A654F"/>
    <w:rsid w:val="002A6786"/>
    <w:rsid w:val="002B2223"/>
    <w:rsid w:val="002C3D66"/>
    <w:rsid w:val="002C4909"/>
    <w:rsid w:val="002C51C2"/>
    <w:rsid w:val="002D104B"/>
    <w:rsid w:val="002D2FFC"/>
    <w:rsid w:val="002E543B"/>
    <w:rsid w:val="00306F7B"/>
    <w:rsid w:val="00310D9C"/>
    <w:rsid w:val="00314021"/>
    <w:rsid w:val="00317147"/>
    <w:rsid w:val="00366CEF"/>
    <w:rsid w:val="0037270F"/>
    <w:rsid w:val="003770CD"/>
    <w:rsid w:val="003813F2"/>
    <w:rsid w:val="003842F3"/>
    <w:rsid w:val="003879D9"/>
    <w:rsid w:val="00390B4B"/>
    <w:rsid w:val="00390DF3"/>
    <w:rsid w:val="003B0A10"/>
    <w:rsid w:val="003C1A7B"/>
    <w:rsid w:val="003C34B9"/>
    <w:rsid w:val="003D1963"/>
    <w:rsid w:val="003D2545"/>
    <w:rsid w:val="003E574D"/>
    <w:rsid w:val="003E791B"/>
    <w:rsid w:val="003F7950"/>
    <w:rsid w:val="00402DFA"/>
    <w:rsid w:val="004047AD"/>
    <w:rsid w:val="004047C1"/>
    <w:rsid w:val="00416189"/>
    <w:rsid w:val="00417A3D"/>
    <w:rsid w:val="00417F95"/>
    <w:rsid w:val="004217AB"/>
    <w:rsid w:val="00424469"/>
    <w:rsid w:val="004264A8"/>
    <w:rsid w:val="00431144"/>
    <w:rsid w:val="00431D9D"/>
    <w:rsid w:val="004475DC"/>
    <w:rsid w:val="00454F4B"/>
    <w:rsid w:val="00467E94"/>
    <w:rsid w:val="0047244A"/>
    <w:rsid w:val="00473244"/>
    <w:rsid w:val="00480B6C"/>
    <w:rsid w:val="00483FD7"/>
    <w:rsid w:val="0048680F"/>
    <w:rsid w:val="0049235D"/>
    <w:rsid w:val="004A3C85"/>
    <w:rsid w:val="004C1DE2"/>
    <w:rsid w:val="004C4696"/>
    <w:rsid w:val="004D0E06"/>
    <w:rsid w:val="004E26B0"/>
    <w:rsid w:val="004E3D09"/>
    <w:rsid w:val="004E77B0"/>
    <w:rsid w:val="004E7C38"/>
    <w:rsid w:val="004F0861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60B95"/>
    <w:rsid w:val="00562E60"/>
    <w:rsid w:val="00581210"/>
    <w:rsid w:val="0058237E"/>
    <w:rsid w:val="005C329E"/>
    <w:rsid w:val="005C70BF"/>
    <w:rsid w:val="005D53DD"/>
    <w:rsid w:val="005D5E27"/>
    <w:rsid w:val="005E060A"/>
    <w:rsid w:val="005E1B14"/>
    <w:rsid w:val="005E3845"/>
    <w:rsid w:val="005F4A4B"/>
    <w:rsid w:val="00603546"/>
    <w:rsid w:val="006053EC"/>
    <w:rsid w:val="006100B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6FAC"/>
    <w:rsid w:val="006B7ED1"/>
    <w:rsid w:val="006C35FA"/>
    <w:rsid w:val="006D21D1"/>
    <w:rsid w:val="006D4608"/>
    <w:rsid w:val="006E5092"/>
    <w:rsid w:val="006F4A6E"/>
    <w:rsid w:val="00705B26"/>
    <w:rsid w:val="007166C4"/>
    <w:rsid w:val="00724453"/>
    <w:rsid w:val="00726130"/>
    <w:rsid w:val="007471C3"/>
    <w:rsid w:val="0075736F"/>
    <w:rsid w:val="00761292"/>
    <w:rsid w:val="00794D85"/>
    <w:rsid w:val="007C593D"/>
    <w:rsid w:val="007C75AA"/>
    <w:rsid w:val="007E425E"/>
    <w:rsid w:val="008462A2"/>
    <w:rsid w:val="00852B3F"/>
    <w:rsid w:val="0085339F"/>
    <w:rsid w:val="00855BE7"/>
    <w:rsid w:val="00861580"/>
    <w:rsid w:val="00866C51"/>
    <w:rsid w:val="00871323"/>
    <w:rsid w:val="00871800"/>
    <w:rsid w:val="00872630"/>
    <w:rsid w:val="00890B6E"/>
    <w:rsid w:val="00896744"/>
    <w:rsid w:val="00896EEE"/>
    <w:rsid w:val="008A2A16"/>
    <w:rsid w:val="008A4225"/>
    <w:rsid w:val="008A4B3C"/>
    <w:rsid w:val="008B0D5D"/>
    <w:rsid w:val="008C5F5B"/>
    <w:rsid w:val="008D25D4"/>
    <w:rsid w:val="008D34BE"/>
    <w:rsid w:val="008E4FDA"/>
    <w:rsid w:val="008F3060"/>
    <w:rsid w:val="008F628E"/>
    <w:rsid w:val="0090063F"/>
    <w:rsid w:val="009058C0"/>
    <w:rsid w:val="00911F94"/>
    <w:rsid w:val="009368F8"/>
    <w:rsid w:val="00937E22"/>
    <w:rsid w:val="00943089"/>
    <w:rsid w:val="0094391F"/>
    <w:rsid w:val="00944A35"/>
    <w:rsid w:val="009505B2"/>
    <w:rsid w:val="00955172"/>
    <w:rsid w:val="00966EBE"/>
    <w:rsid w:val="00973F81"/>
    <w:rsid w:val="00976894"/>
    <w:rsid w:val="00993AE4"/>
    <w:rsid w:val="009A0C61"/>
    <w:rsid w:val="009B40A1"/>
    <w:rsid w:val="009C36F1"/>
    <w:rsid w:val="009D167D"/>
    <w:rsid w:val="009D19E6"/>
    <w:rsid w:val="009D5144"/>
    <w:rsid w:val="009E08F7"/>
    <w:rsid w:val="009F12FA"/>
    <w:rsid w:val="00A01CF8"/>
    <w:rsid w:val="00A03638"/>
    <w:rsid w:val="00A12B89"/>
    <w:rsid w:val="00A20AC5"/>
    <w:rsid w:val="00A22F2A"/>
    <w:rsid w:val="00A265CD"/>
    <w:rsid w:val="00A30D5F"/>
    <w:rsid w:val="00A32614"/>
    <w:rsid w:val="00A3583C"/>
    <w:rsid w:val="00A44ABA"/>
    <w:rsid w:val="00A53813"/>
    <w:rsid w:val="00A55074"/>
    <w:rsid w:val="00A750F3"/>
    <w:rsid w:val="00AD4EBA"/>
    <w:rsid w:val="00AD5351"/>
    <w:rsid w:val="00B12874"/>
    <w:rsid w:val="00B2083C"/>
    <w:rsid w:val="00B25973"/>
    <w:rsid w:val="00B4597D"/>
    <w:rsid w:val="00B52F2A"/>
    <w:rsid w:val="00B544C8"/>
    <w:rsid w:val="00B60503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04975"/>
    <w:rsid w:val="00C15BCE"/>
    <w:rsid w:val="00C1703C"/>
    <w:rsid w:val="00C211D3"/>
    <w:rsid w:val="00C261DD"/>
    <w:rsid w:val="00C36FB8"/>
    <w:rsid w:val="00C43B88"/>
    <w:rsid w:val="00C500E0"/>
    <w:rsid w:val="00C533CE"/>
    <w:rsid w:val="00C57188"/>
    <w:rsid w:val="00C578DA"/>
    <w:rsid w:val="00C61567"/>
    <w:rsid w:val="00C65288"/>
    <w:rsid w:val="00C705B0"/>
    <w:rsid w:val="00C7233A"/>
    <w:rsid w:val="00C74F03"/>
    <w:rsid w:val="00C773CF"/>
    <w:rsid w:val="00C814EF"/>
    <w:rsid w:val="00C84E7E"/>
    <w:rsid w:val="00C8583F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0D0"/>
    <w:rsid w:val="00CF3954"/>
    <w:rsid w:val="00D002DA"/>
    <w:rsid w:val="00D144E1"/>
    <w:rsid w:val="00D211A7"/>
    <w:rsid w:val="00D354BF"/>
    <w:rsid w:val="00D50017"/>
    <w:rsid w:val="00D51A5D"/>
    <w:rsid w:val="00D635CC"/>
    <w:rsid w:val="00D654BF"/>
    <w:rsid w:val="00D71108"/>
    <w:rsid w:val="00D7250E"/>
    <w:rsid w:val="00D743DB"/>
    <w:rsid w:val="00D76269"/>
    <w:rsid w:val="00D82873"/>
    <w:rsid w:val="00D8457D"/>
    <w:rsid w:val="00D91F4B"/>
    <w:rsid w:val="00D97EA8"/>
    <w:rsid w:val="00DA0F0D"/>
    <w:rsid w:val="00DA532E"/>
    <w:rsid w:val="00DB5BAC"/>
    <w:rsid w:val="00DB7B09"/>
    <w:rsid w:val="00DC4FE0"/>
    <w:rsid w:val="00DD6B8E"/>
    <w:rsid w:val="00DE0C0C"/>
    <w:rsid w:val="00DF375B"/>
    <w:rsid w:val="00DF601B"/>
    <w:rsid w:val="00E00E66"/>
    <w:rsid w:val="00E043A4"/>
    <w:rsid w:val="00E1346D"/>
    <w:rsid w:val="00E35D5B"/>
    <w:rsid w:val="00E41C5E"/>
    <w:rsid w:val="00E44745"/>
    <w:rsid w:val="00E50855"/>
    <w:rsid w:val="00E6608D"/>
    <w:rsid w:val="00E76585"/>
    <w:rsid w:val="00E847F9"/>
    <w:rsid w:val="00E8770F"/>
    <w:rsid w:val="00E93C1D"/>
    <w:rsid w:val="00E9436D"/>
    <w:rsid w:val="00E9665F"/>
    <w:rsid w:val="00EA03EC"/>
    <w:rsid w:val="00EA3A7D"/>
    <w:rsid w:val="00EA57BC"/>
    <w:rsid w:val="00EA5A94"/>
    <w:rsid w:val="00EC357C"/>
    <w:rsid w:val="00ED398B"/>
    <w:rsid w:val="00ED6B1D"/>
    <w:rsid w:val="00ED7F98"/>
    <w:rsid w:val="00EE201C"/>
    <w:rsid w:val="00EF6963"/>
    <w:rsid w:val="00F05DA8"/>
    <w:rsid w:val="00F11F97"/>
    <w:rsid w:val="00F144C8"/>
    <w:rsid w:val="00F14B6E"/>
    <w:rsid w:val="00F16574"/>
    <w:rsid w:val="00F248C8"/>
    <w:rsid w:val="00F316B7"/>
    <w:rsid w:val="00F341F1"/>
    <w:rsid w:val="00F3707F"/>
    <w:rsid w:val="00F37908"/>
    <w:rsid w:val="00F40EAA"/>
    <w:rsid w:val="00F57808"/>
    <w:rsid w:val="00F71D60"/>
    <w:rsid w:val="00F81B8E"/>
    <w:rsid w:val="00F823D5"/>
    <w:rsid w:val="00FA0CE3"/>
    <w:rsid w:val="00FA1608"/>
    <w:rsid w:val="00FB6967"/>
    <w:rsid w:val="00FC2D50"/>
    <w:rsid w:val="00FE5F72"/>
    <w:rsid w:val="00FE6176"/>
    <w:rsid w:val="00FE7C1D"/>
    <w:rsid w:val="00FF424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4BD4"/>
  <w15:docId w15:val="{D2731436-51A3-4DFD-9BD8-8AB5BB4D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828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873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828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873"/>
    <w:rPr>
      <w:rFonts w:ascii="Arial" w:hAnsi="Arial"/>
      <w:sz w:val="22"/>
      <w:szCs w:val="22"/>
    </w:rPr>
  </w:style>
  <w:style w:type="paragraph" w:styleId="Lijstalinea">
    <w:name w:val="List Paragraph"/>
    <w:basedOn w:val="Standaard"/>
    <w:uiPriority w:val="34"/>
    <w:qFormat/>
    <w:rsid w:val="00F3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3ddf19-c7e2-4f2d-8e7c-4a6b273b624a">GRIF-12-203</_dlc_DocId>
    <_dlc_DocIdUrl xmlns="453ddf19-c7e2-4f2d-8e7c-4a6b273b624a">
      <Url>https://wurkpleinps.fryslan.nl/_layouts/DocIdRedir.aspx?ID=GRIF-12-203</Url>
      <Description>GRIF-12-203</Description>
    </_dlc_DocIdUrl>
    <dad82ab3abba4e0480ccc349dcae3dca xmlns="cc43c208-5f9f-4e46-94fa-c49170bf162f">
      <Terms xmlns="http://schemas.microsoft.com/office/infopath/2007/PartnerControls"/>
    </dad82ab3abba4e0480ccc349dcae3dca>
    <TaxKeywordTaxHTField xmlns="453ddf19-c7e2-4f2d-8e7c-4a6b273b624a">
      <Terms xmlns="http://schemas.microsoft.com/office/infopath/2007/PartnerControls"/>
    </TaxKeywordTaxHTField>
    <pfDatumOpmaakDocument xmlns="cc43c208-5f9f-4e46-94fa-c49170bf162f" xsi:nil="true"/>
    <eb4b9c2341314326bb8ea3fe54b3699f xmlns="cc43c208-5f9f-4e46-94fa-c49170bf162f">
      <Terms xmlns="http://schemas.microsoft.com/office/infopath/2007/PartnerControls"/>
    </eb4b9c2341314326bb8ea3fe54b3699f>
    <pfBehandelaar xmlns="cc43c208-5f9f-4e46-94fa-c49170bf162f">
      <UserInfo>
        <DisplayName/>
        <AccountId xsi:nil="true"/>
        <AccountType/>
      </UserInfo>
    </pfBehandelaar>
    <pfOndertekenaar xmlns="cc43c208-5f9f-4e46-94fa-c49170bf162f">
      <UserInfo>
        <DisplayName/>
        <AccountId xsi:nil="true"/>
        <AccountType/>
      </UserInfo>
    </pfOndertekenaar>
    <TaxCatchAll xmlns="453ddf19-c7e2-4f2d-8e7c-4a6b273b624a"/>
    <ic7bc0bece1c448f8ceec46a4675dd9b xmlns="cc43c208-5f9f-4e46-94fa-c49170bf162f">
      <Terms xmlns="http://schemas.microsoft.com/office/infopath/2007/PartnerControls"/>
    </ic7bc0bece1c448f8ceec46a4675dd9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sdocument" ma:contentTypeID="0x010100C6F10EFD5B58FC4EA33F07AE3C71AC13008DA9C3714169AC48B9CEE4ECE598B5AE" ma:contentTypeVersion="25" ma:contentTypeDescription="" ma:contentTypeScope="" ma:versionID="a49d42223733f95e3dbb401930984d32">
  <xsd:schema xmlns:xsd="http://www.w3.org/2001/XMLSchema" xmlns:xs="http://www.w3.org/2001/XMLSchema" xmlns:p="http://schemas.microsoft.com/office/2006/metadata/properties" xmlns:ns2="cc43c208-5f9f-4e46-94fa-c49170bf162f" xmlns:ns3="453ddf19-c7e2-4f2d-8e7c-4a6b273b624a" xmlns:ns4="b811f92a-ddea-4d7c-b3bb-e7950e15ba36" targetNamespace="http://schemas.microsoft.com/office/2006/metadata/properties" ma:root="true" ma:fieldsID="4980d8b85c79987b24e2df62e7d90a89" ns2:_="" ns3:_="" ns4:_="">
    <xsd:import namespace="cc43c208-5f9f-4e46-94fa-c49170bf162f"/>
    <xsd:import namespace="453ddf19-c7e2-4f2d-8e7c-4a6b273b624a"/>
    <xsd:import namespace="b811f92a-ddea-4d7c-b3bb-e7950e15ba36"/>
    <xsd:element name="properties">
      <xsd:complexType>
        <xsd:sequence>
          <xsd:element name="documentManagement">
            <xsd:complexType>
              <xsd:all>
                <xsd:element ref="ns2:ic7bc0bece1c448f8ceec46a4675dd9b" minOccurs="0"/>
                <xsd:element ref="ns3:TaxKeywordTaxHTField" minOccurs="0"/>
                <xsd:element ref="ns2:pfBehandelaar" minOccurs="0"/>
                <xsd:element ref="ns2:pfOndertekenaar" minOccurs="0"/>
                <xsd:element ref="ns2:pfDatumOpmaakDocument" minOccurs="0"/>
                <xsd:element ref="ns2:dad82ab3abba4e0480ccc349dcae3dca" minOccurs="0"/>
                <xsd:element ref="ns2:eb4b9c2341314326bb8ea3fe54b3699f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c208-5f9f-4e46-94fa-c49170bf162f" elementFormDefault="qualified">
    <xsd:import namespace="http://schemas.microsoft.com/office/2006/documentManagement/types"/>
    <xsd:import namespace="http://schemas.microsoft.com/office/infopath/2007/PartnerControls"/>
    <xsd:element name="ic7bc0bece1c448f8ceec46a4675dd9b" ma:index="8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5f28f5b3-15d3-4dca-80b5-996af80f6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Behandelaar" ma:index="12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Ondertekenaar" ma:index="13" nillable="true" ma:displayName="Ondertekenaar" ma:list="UserInfo" ma:SharePointGroup="0" ma:internalName="pfOndertek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DatumOpmaakDocument" ma:index="14" nillable="true" ma:displayName="Datum opmaak document" ma:format="DateOnly" ma:internalName="pfDatumOpmaakDocument">
      <xsd:simpleType>
        <xsd:restriction base="dms:DateTime"/>
      </xsd:simpleType>
    </xsd:element>
    <xsd:element name="dad82ab3abba4e0480ccc349dcae3dca" ma:index="15" nillable="true" ma:taxonomy="true" ma:internalName="dad82ab3abba4e0480ccc349dcae3dca" ma:taxonomyFieldName="pfWerkproces" ma:displayName="Werkproces" ma:default="" ma:fieldId="{dad82ab3-abba-4e04-80cc-c349dcae3dca}" ma:sspId="eaf9897b-199b-4c07-af7a-d0a2188f11c6" ma:termSetId="dd538a27-8e61-46a6-914f-27601bbce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4b9c2341314326bb8ea3fe54b3699f" ma:index="17" nillable="true" ma:taxonomy="true" ma:internalName="eb4b9c2341314326bb8ea3fe54b3699f" ma:taxonomyFieldName="pfNaamCreatieapplicatie" ma:displayName="Naam creatieapplicatie" ma:default="" ma:fieldId="{eb4b9c23-4131-4326-bb8e-a3fe54b3699f}" ma:sspId="eaf9897b-199b-4c07-af7a-d0a2188f11c6" ma:termSetId="7e45c295-9c2c-4e38-97dd-6c2aa80831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df19-c7e2-4f2d-8e7c-4a6b273b62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Catch-all-kolom van taxonomie" ma:hidden="true" ma:list="{bf3d4248-937e-47b9-b003-a25da475e6ff}" ma:internalName="TaxCatchAll" ma:showField="CatchAllData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Catch-all-kolom van taxonomie1" ma:hidden="true" ma:list="{bf3d4248-937e-47b9-b003-a25da475e6ff}" ma:internalName="TaxCatchAllLabel" ma:readOnly="true" ma:showField="CatchAllDataLabel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1f92a-ddea-4d7c-b3bb-e7950e15b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34F2B-66BD-45F9-9E0D-9632EB665E13}">
  <ds:schemaRefs>
    <ds:schemaRef ds:uri="http://schemas.microsoft.com/office/2006/metadata/properties"/>
    <ds:schemaRef ds:uri="http://schemas.microsoft.com/office/infopath/2007/PartnerControls"/>
    <ds:schemaRef ds:uri="453ddf19-c7e2-4f2d-8e7c-4a6b273b624a"/>
    <ds:schemaRef ds:uri="cc43c208-5f9f-4e46-94fa-c49170bf162f"/>
  </ds:schemaRefs>
</ds:datastoreItem>
</file>

<file path=customXml/itemProps2.xml><?xml version="1.0" encoding="utf-8"?>
<ds:datastoreItem xmlns:ds="http://schemas.openxmlformats.org/officeDocument/2006/customXml" ds:itemID="{6EDDC7F1-9DED-4CCF-B4CA-56909EAF3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3c208-5f9f-4e46-94fa-c49170bf162f"/>
    <ds:schemaRef ds:uri="453ddf19-c7e2-4f2d-8e7c-4a6b273b624a"/>
    <ds:schemaRef ds:uri="b811f92a-ddea-4d7c-b3bb-e7950e15b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11977-A3A3-4FA4-8B74-FEB9E8F9C4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F6B71D-8C4B-40D8-B1EC-C5697F983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Meulen, Durk van der</cp:lastModifiedBy>
  <cp:revision>21</cp:revision>
  <cp:lastPrinted>2014-11-05T14:55:00Z</cp:lastPrinted>
  <dcterms:created xsi:type="dcterms:W3CDTF">2023-09-21T15:22:00Z</dcterms:created>
  <dcterms:modified xsi:type="dcterms:W3CDTF">2023-09-27T12:05:00Z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0x010100C6F10EFD5B58FC4EA33F07AE3C71AC13008DA9C3714169AC48B9CEE4ECE598B5AE</vt:lpwstr>
  </property>
  <property fmtid="{D5CDD505-2E9C-101B-9397-08002B2CF9AE}" pid="3" name="_dlc_DocIdItemGuid">
    <vt:lpwstr>e07edfaa-d0d2-410f-a863-f9a400d9b926</vt:lpwstr>
  </property>
</Properties>
</file>